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OLGA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ALIANZA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46354647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1156909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2001, 2002, 2003, 2004, 2005, 2006, 2007, 2008, 2009, 2010, 2011, 2012, 2013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0902000001290919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OLGA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46354647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ALIANZA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