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408B46" w14:textId="77777777" w:rsidR="005B0E96" w:rsidRPr="009336C7" w:rsidRDefault="005B0E96" w:rsidP="005B0E96">
      <w:pPr>
        <w:pBdr>
          <w:top w:val="single" w:sz="4" w:space="0" w:color="auto"/>
          <w:left w:val="single" w:sz="4" w:space="4" w:color="auto"/>
          <w:bottom w:val="single" w:sz="4" w:space="1" w:color="auto"/>
          <w:right w:val="single" w:sz="4" w:space="4" w:color="auto"/>
          <w:between w:val="single" w:sz="4" w:space="0" w:color="auto"/>
          <w:bar w:val="single" w:sz="4" w:color="auto"/>
        </w:pBdr>
        <w:shd w:val="clear" w:color="auto" w:fill="D9D9D9"/>
        <w:spacing w:after="0" w:line="240" w:lineRule="auto"/>
        <w:jc w:val="center"/>
        <w:rPr>
          <w:rFonts w:ascii="Eurostile" w:eastAsia="SimSun" w:hAnsi="Eurostile"/>
          <w:b/>
          <w:sz w:val="24"/>
          <w:szCs w:val="24"/>
          <w:lang w:eastAsia="es-ES"/>
        </w:rPr>
      </w:pPr>
      <w:r w:rsidRPr="009336C7">
        <w:rPr>
          <w:rFonts w:ascii="Eurostile" w:eastAsia="SimSun" w:hAnsi="Eurostile"/>
          <w:b/>
          <w:sz w:val="24"/>
          <w:szCs w:val="24"/>
          <w:lang w:eastAsia="es-ES"/>
        </w:rPr>
        <w:t>ANALISIS DE CONVENIENCIA Y OPORTUNIDAD</w:t>
      </w:r>
    </w:p>
    <w:p w14:paraId="003801B3" w14:textId="2F4AD757" w:rsidR="005B0E96" w:rsidRDefault="005B0E96" w:rsidP="005B0E96">
      <w:pPr>
        <w:spacing w:after="0"/>
        <w:rPr>
          <w:rFonts w:ascii="Tahoma" w:eastAsia="SimSun" w:hAnsi="Tahoma" w:cs="Tahoma"/>
          <w:sz w:val="20"/>
          <w:szCs w:val="20"/>
        </w:rPr>
      </w:pPr>
    </w:p>
    <w:tbl>
      <w:tblPr>
        <w:tblStyle w:val="Tablaconcuadrcula"/>
        <w:tblpPr w:leftFromText="141" w:rightFromText="141" w:vertAnchor="text" w:horzAnchor="margin" w:tblpXSpec="center" w:tblpY="180"/>
        <w:tblW w:w="9769" w:type="dxa"/>
        <w:tblLook w:val="04A0" w:firstRow="1" w:lastRow="0" w:firstColumn="1" w:lastColumn="0" w:noHBand="0" w:noVBand="1"/>
      </w:tblPr>
      <w:tblGrid>
        <w:gridCol w:w="2184"/>
        <w:gridCol w:w="1052"/>
        <w:gridCol w:w="1370"/>
        <w:gridCol w:w="1830"/>
        <w:gridCol w:w="1681"/>
        <w:gridCol w:w="1744"/>
      </w:tblGrid>
      <w:tr w:rsidR="00B8002C" w:rsidRPr="008C5709" w14:paraId="7474EF2C" w14:textId="77777777" w:rsidTr="005D3A88">
        <w:trPr>
          <w:trHeight w:val="154"/>
        </w:trPr>
        <w:tc>
          <w:tcPr>
            <w:tcW w:w="2164" w:type="dxa"/>
          </w:tcPr>
          <w:p w14:paraId="7D447CA4" w14:textId="77777777" w:rsidR="008C5709" w:rsidRPr="008C5709" w:rsidRDefault="008C5709" w:rsidP="008C5709">
            <w:pPr>
              <w:spacing w:after="0"/>
              <w:rPr>
                <w:rFonts w:ascii="Tahoma" w:eastAsia="SimSun" w:hAnsi="Tahoma" w:cs="Tahoma"/>
                <w:bCs/>
                <w:sz w:val="20"/>
                <w:szCs w:val="20"/>
                <w:lang w:val="es-CO"/>
              </w:rPr>
            </w:pPr>
            <w:bookmarkStart w:id="0" w:name="_Hlk134191265"/>
            <w:r w:rsidRPr="008C5709">
              <w:rPr>
                <w:rFonts w:ascii="Tahoma" w:eastAsia="SimSun" w:hAnsi="Tahoma" w:cs="Tahoma"/>
                <w:bCs/>
                <w:sz w:val="20"/>
                <w:szCs w:val="20"/>
                <w:lang w:val="es-CO"/>
              </w:rPr>
              <w:t/>
            </w:r>
          </w:p>
        </w:tc>
        <w:tc>
          <w:tcPr>
            <w:tcW w:w="1042" w:type="dxa"/>
          </w:tcPr>
          <w:p w14:paraId="476E9D62" w14:textId="77777777" w:rsidR="008C5709" w:rsidRPr="008C5709" w:rsidRDefault="008C5709" w:rsidP="008C5709">
            <w:pPr>
              <w:spacing w:after="0"/>
              <w:rPr>
                <w:rFonts w:ascii="Tahoma" w:eastAsia="SimSun" w:hAnsi="Tahoma" w:cs="Tahoma"/>
                <w:bCs/>
                <w:sz w:val="20"/>
                <w:szCs w:val="20"/>
                <w:lang w:val="es-CO"/>
              </w:rPr>
            </w:pPr>
            <w:r w:rsidRPr="008C5709">
              <w:rPr>
                <w:rFonts w:ascii="Tahoma" w:eastAsia="SimSun" w:hAnsi="Tahoma" w:cs="Tahoma"/>
                <w:bCs/>
                <w:sz w:val="20"/>
                <w:szCs w:val="20"/>
                <w:lang w:val="es-CO"/>
              </w:rPr>
              <w:t/>
            </w:r>
          </w:p>
        </w:tc>
        <w:tc>
          <w:tcPr>
            <w:tcW w:w="1357" w:type="dxa"/>
          </w:tcPr>
          <w:p w14:paraId="7998918A" w14:textId="77777777" w:rsidR="008C5709" w:rsidRPr="008C5709" w:rsidRDefault="008C5709" w:rsidP="008C5709">
            <w:pPr>
              <w:spacing w:after="0"/>
              <w:rPr>
                <w:rFonts w:ascii="Tahoma" w:eastAsia="SimSun" w:hAnsi="Tahoma" w:cs="Tahoma"/>
                <w:bCs/>
                <w:sz w:val="20"/>
                <w:szCs w:val="20"/>
                <w:lang w:val="es-CO"/>
              </w:rPr>
            </w:pPr>
            <w:r w:rsidRPr="008C5709">
              <w:rPr>
                <w:rFonts w:ascii="Tahoma" w:eastAsia="SimSun" w:hAnsi="Tahoma" w:cs="Tahoma"/>
                <w:bCs/>
                <w:sz w:val="20"/>
                <w:szCs w:val="20"/>
                <w:lang w:val="es-CO"/>
              </w:rPr>
              <w:t/>
            </w:r>
          </w:p>
        </w:tc>
        <w:tc>
          <w:tcPr>
            <w:tcW w:w="1813" w:type="dxa"/>
          </w:tcPr>
          <w:p w14:paraId="6D144C46" w14:textId="77777777" w:rsidR="008C5709" w:rsidRPr="008C5709" w:rsidRDefault="008C5709" w:rsidP="008C5709">
            <w:pPr>
              <w:spacing w:after="0"/>
              <w:rPr>
                <w:rFonts w:ascii="Tahoma" w:eastAsia="SimSun" w:hAnsi="Tahoma" w:cs="Tahoma"/>
                <w:bCs/>
                <w:sz w:val="20"/>
                <w:szCs w:val="20"/>
                <w:lang w:val="es-CO"/>
              </w:rPr>
            </w:pPr>
            <w:r w:rsidRPr="008C5709">
              <w:rPr>
                <w:rFonts w:ascii="Tahoma" w:eastAsia="SimSun" w:hAnsi="Tahoma" w:cs="Tahoma"/>
                <w:bCs/>
                <w:sz w:val="20"/>
                <w:szCs w:val="20"/>
                <w:lang w:val="es-CO"/>
              </w:rPr>
              <w:t/>
            </w:r>
          </w:p>
        </w:tc>
        <w:tc>
          <w:tcPr>
            <w:tcW w:w="1665" w:type="dxa"/>
          </w:tcPr>
          <w:p w14:paraId="3EBEFE0F" w14:textId="77777777" w:rsidR="008C5709" w:rsidRPr="008C5709" w:rsidRDefault="008C5709" w:rsidP="008C5709">
            <w:pPr>
              <w:spacing w:after="0"/>
              <w:rPr>
                <w:rFonts w:ascii="Tahoma" w:eastAsia="SimSun" w:hAnsi="Tahoma" w:cs="Tahoma"/>
                <w:bCs/>
                <w:sz w:val="20"/>
                <w:szCs w:val="20"/>
                <w:lang w:val="es-CO"/>
              </w:rPr>
            </w:pPr>
            <w:r w:rsidRPr="008C5709">
              <w:rPr>
                <w:rFonts w:ascii="Tahoma" w:eastAsia="SimSun" w:hAnsi="Tahoma" w:cs="Tahoma"/>
                <w:bCs/>
                <w:sz w:val="20"/>
                <w:szCs w:val="20"/>
                <w:lang w:val="es-CO"/>
              </w:rPr>
              <w:t/>
            </w:r>
          </w:p>
        </w:tc>
        <w:tc>
          <w:tcPr>
            <w:tcW w:w="1728" w:type="dxa"/>
          </w:tcPr>
          <w:p w14:paraId="40255D31" w14:textId="77777777" w:rsidR="008C5709" w:rsidRPr="008C5709" w:rsidRDefault="008C5709" w:rsidP="008C5709">
            <w:pPr>
              <w:spacing w:after="0"/>
              <w:rPr>
                <w:rFonts w:ascii="Tahoma" w:eastAsia="SimSun" w:hAnsi="Tahoma" w:cs="Tahoma"/>
                <w:bCs/>
                <w:sz w:val="20"/>
                <w:szCs w:val="20"/>
                <w:lang w:val="es-CO"/>
              </w:rPr>
            </w:pPr>
            <w:r w:rsidRPr="008C5709">
              <w:rPr>
                <w:rFonts w:ascii="Tahoma" w:eastAsia="SimSun" w:hAnsi="Tahoma" w:cs="Tahoma"/>
                <w:bCs/>
                <w:sz w:val="20"/>
                <w:szCs w:val="20"/>
                <w:lang w:val="es-CO"/>
              </w:rPr>
              <w:t/>
            </w:r>
          </w:p>
        </w:tc>
      </w:tr>
      <w:bookmarkEnd w:id="0"/>
    </w:tbl>
    <w:p w14:paraId="38514573" w14:textId="77777777" w:rsidR="008C5709" w:rsidRPr="009336C7" w:rsidRDefault="008C5709" w:rsidP="005B0E96">
      <w:pPr>
        <w:spacing w:after="0"/>
        <w:rPr>
          <w:rFonts w:ascii="Tahoma" w:eastAsia="SimSun" w:hAnsi="Tahoma" w:cs="Tahoma"/>
          <w:sz w:val="20"/>
          <w:szCs w:val="20"/>
        </w:rPr>
      </w:pPr>
    </w:p>
    <w:tbl>
      <w:tblPr>
        <w:tblW w:w="9923"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261"/>
        <w:gridCol w:w="6662"/>
      </w:tblGrid>
      <w:tr w:rsidR="005B0E96" w:rsidRPr="0052409A" w14:paraId="5E62ACE9" w14:textId="77777777" w:rsidTr="00BC2F1D">
        <w:trPr>
          <w:trHeight w:val="20"/>
        </w:trPr>
        <w:tc>
          <w:tcPr>
            <w:tcW w:w="3261" w:type="dxa"/>
            <w:shd w:val="clear" w:color="auto" w:fill="auto"/>
            <w:vAlign w:val="center"/>
            <w:hideMark/>
          </w:tcPr>
          <w:p w14:paraId="23AC3B69" w14:textId="77777777" w:rsidR="005B0E96" w:rsidRPr="0052409A" w:rsidRDefault="005B0E96" w:rsidP="00D44946">
            <w:pPr>
              <w:spacing w:after="0" w:line="240" w:lineRule="auto"/>
              <w:rPr>
                <w:rFonts w:asciiTheme="minorHAnsi" w:hAnsiTheme="minorHAnsi" w:cstheme="minorHAnsi"/>
                <w:b/>
                <w:bCs/>
              </w:rPr>
            </w:pPr>
            <w:r w:rsidRPr="0052409A">
              <w:rPr>
                <w:rFonts w:asciiTheme="minorHAnsi" w:hAnsiTheme="minorHAnsi" w:cstheme="minorHAnsi"/>
                <w:b/>
                <w:bCs/>
              </w:rPr>
              <w:t>3. NOMBRE DE PROYECTO:</w:t>
            </w:r>
          </w:p>
        </w:tc>
        <w:tc>
          <w:tcPr>
            <w:tcW w:w="6662" w:type="dxa"/>
            <w:shd w:val="clear" w:color="auto" w:fill="auto"/>
          </w:tcPr>
          <w:p w14:paraId="216FF04E" w14:textId="0BAB17A9" w:rsidR="005B0E96" w:rsidRPr="0052409A" w:rsidRDefault="005F3BDD" w:rsidP="00D44946">
            <w:pPr>
              <w:spacing w:after="0" w:line="240" w:lineRule="auto"/>
              <w:jc w:val="both"/>
              <w:rPr>
                <w:rFonts w:asciiTheme="minorHAnsi" w:eastAsia="Times New Roman" w:hAnsiTheme="minorHAnsi" w:cstheme="minorHAnsi"/>
                <w:lang w:eastAsia="es-CO"/>
              </w:rPr>
            </w:pPr>
            <w:r w:rsidRPr="005F3BDD">
              <w:rPr>
                <w:rFonts w:asciiTheme="minorHAnsi" w:eastAsia="Times New Roman" w:hAnsiTheme="minorHAnsi" w:cstheme="minorHAnsi"/>
                <w:lang w:eastAsia="es-CO"/>
              </w:rPr>
              <w:t>Construcción de Acueducto en el centro poblado de Monterralo, en el municipio de Trinidad  Casanare</w:t>
            </w:r>
          </w:p>
        </w:tc>
      </w:tr>
      <w:tr w:rsidR="005B0E96" w:rsidRPr="0052409A" w14:paraId="16E19298" w14:textId="77777777" w:rsidTr="00BC2F1D">
        <w:trPr>
          <w:trHeight w:val="20"/>
        </w:trPr>
        <w:tc>
          <w:tcPr>
            <w:tcW w:w="3261" w:type="dxa"/>
            <w:shd w:val="clear" w:color="auto" w:fill="auto"/>
            <w:vAlign w:val="center"/>
          </w:tcPr>
          <w:p w14:paraId="0A9058EA" w14:textId="77777777" w:rsidR="005B0E96" w:rsidRPr="0052409A" w:rsidRDefault="005B0E96" w:rsidP="00D44946">
            <w:pPr>
              <w:spacing w:after="0" w:line="240" w:lineRule="auto"/>
              <w:rPr>
                <w:rFonts w:asciiTheme="minorHAnsi" w:hAnsiTheme="minorHAnsi" w:cstheme="minorHAnsi"/>
                <w:b/>
                <w:bCs/>
              </w:rPr>
            </w:pPr>
            <w:r w:rsidRPr="0052409A">
              <w:rPr>
                <w:rFonts w:asciiTheme="minorHAnsi" w:hAnsiTheme="minorHAnsi" w:cstheme="minorHAnsi"/>
                <w:b/>
                <w:bCs/>
              </w:rPr>
              <w:t>3.1. COMPONENTE:</w:t>
            </w:r>
          </w:p>
        </w:tc>
        <w:tc>
          <w:tcPr>
            <w:tcW w:w="6662" w:type="dxa"/>
            <w:shd w:val="clear" w:color="auto" w:fill="auto"/>
          </w:tcPr>
          <w:p w14:paraId="5EAFBC8F" w14:textId="0E03703A" w:rsidR="005B0E96" w:rsidRPr="00C47B89" w:rsidRDefault="00D734A6" w:rsidP="00D44946">
            <w:pPr>
              <w:spacing w:after="0" w:line="240" w:lineRule="auto"/>
              <w:jc w:val="both"/>
              <w:rPr>
                <w:rFonts w:asciiTheme="minorHAnsi" w:eastAsia="Times New Roman" w:hAnsiTheme="minorHAnsi" w:cstheme="minorHAnsi"/>
                <w:b/>
                <w:bCs/>
                <w:lang w:eastAsia="es-CO"/>
              </w:rPr>
            </w:pPr>
            <w:r w:rsidRPr="00B55898">
              <w:rPr>
                <w:rFonts w:ascii="Arial" w:hAnsi="Arial" w:cs="Arial"/>
                <w:sz w:val="20"/>
                <w:szCs w:val="20"/>
                <w:lang w:eastAsia="es-CO"/>
              </w:rPr>
              <w:t>2022005850047</w:t>
            </w:r>
          </w:p>
        </w:tc>
      </w:tr>
      <w:tr w:rsidR="005B0E96" w:rsidRPr="0052409A" w14:paraId="16C3EB4E" w14:textId="77777777" w:rsidTr="00BC2F1D">
        <w:trPr>
          <w:trHeight w:val="20"/>
        </w:trPr>
        <w:tc>
          <w:tcPr>
            <w:tcW w:w="3261" w:type="dxa"/>
            <w:shd w:val="clear" w:color="auto" w:fill="auto"/>
            <w:vAlign w:val="center"/>
          </w:tcPr>
          <w:p w14:paraId="66C1801F" w14:textId="77777777" w:rsidR="005B0E96" w:rsidRPr="0052409A" w:rsidRDefault="005B0E96" w:rsidP="00D44946">
            <w:pPr>
              <w:spacing w:after="0" w:line="240" w:lineRule="auto"/>
              <w:rPr>
                <w:rFonts w:asciiTheme="minorHAnsi" w:hAnsiTheme="minorHAnsi" w:cstheme="minorHAnsi"/>
                <w:b/>
                <w:bCs/>
              </w:rPr>
            </w:pPr>
            <w:r w:rsidRPr="0052409A">
              <w:rPr>
                <w:rFonts w:asciiTheme="minorHAnsi" w:hAnsiTheme="minorHAnsi" w:cstheme="minorHAnsi"/>
                <w:b/>
                <w:bCs/>
              </w:rPr>
              <w:t>4.1.1ACTIVIDAD:</w:t>
            </w:r>
          </w:p>
        </w:tc>
        <w:tc>
          <w:tcPr>
            <w:tcW w:w="6662" w:type="dxa"/>
            <w:shd w:val="clear" w:color="auto" w:fill="auto"/>
            <w:vAlign w:val="center"/>
          </w:tcPr>
          <w:p w14:paraId="285D1A3A" w14:textId="2E33DCDB" w:rsidR="005B0E96" w:rsidRPr="0052409A" w:rsidRDefault="005F3BDD" w:rsidP="00D44946">
            <w:pPr>
              <w:spacing w:after="0" w:line="240" w:lineRule="auto"/>
              <w:jc w:val="both"/>
              <w:rPr>
                <w:rFonts w:asciiTheme="minorHAnsi" w:eastAsia="Times New Roman" w:hAnsiTheme="minorHAnsi" w:cstheme="minorHAnsi"/>
                <w:lang w:eastAsia="es-CO"/>
              </w:rPr>
            </w:pPr>
            <w:r w:rsidRPr="005F3BDD">
              <w:rPr>
                <w:rFonts w:asciiTheme="minorHAnsi" w:eastAsia="Times New Roman" w:hAnsiTheme="minorHAnsi" w:cstheme="minorHAnsi"/>
                <w:lang w:eastAsia="es-CO"/>
              </w:rPr>
              <w:t>PRELIMINARES, RELLENOS Y PISOS</w:t>
            </w:r>
          </w:p>
        </w:tc>
      </w:tr>
      <w:tr w:rsidR="00EA3584" w:rsidRPr="0052409A" w14:paraId="3E9494A7" w14:textId="77777777" w:rsidTr="00914C49">
        <w:trPr>
          <w:trHeight w:val="1253"/>
        </w:trPr>
        <w:tc>
          <w:tcPr>
            <w:tcW w:w="9923" w:type="dxa"/>
            <w:gridSpan w:val="2"/>
            <w:shd w:val="clear" w:color="auto" w:fill="auto"/>
            <w:vAlign w:val="center"/>
          </w:tcPr>
          <w:p w14:paraId="42EC5D70" w14:textId="43FCCA10" w:rsidR="00EA3584" w:rsidRDefault="00EA3584" w:rsidP="00600E71">
            <w:pPr>
              <w:spacing w:after="0" w:line="360" w:lineRule="auto"/>
              <w:rPr>
                <w:rFonts w:asciiTheme="minorHAnsi" w:hAnsiTheme="minorHAnsi" w:cstheme="minorHAnsi"/>
                <w:b/>
                <w:bCs/>
              </w:rPr>
            </w:pPr>
            <w:r w:rsidRPr="0052409A">
              <w:rPr>
                <w:rFonts w:asciiTheme="minorHAnsi" w:hAnsiTheme="minorHAnsi" w:cstheme="minorHAnsi"/>
                <w:b/>
                <w:bCs/>
              </w:rPr>
              <w:t xml:space="preserve">5. CÓDIGO PRESUPUESTAL </w:t>
            </w:r>
          </w:p>
          <w:tbl>
            <w:tblPr>
              <w:tblStyle w:val="Tablaconcuadrcula"/>
              <w:tblW w:w="0" w:type="auto"/>
              <w:tblLayout w:type="fixed"/>
              <w:tblLook w:val="04A0" w:firstRow="1" w:lastRow="0" w:firstColumn="1" w:lastColumn="0" w:noHBand="0" w:noVBand="1"/>
            </w:tblPr>
            <w:tblGrid>
              <w:gridCol w:w="2258"/>
              <w:gridCol w:w="3402"/>
              <w:gridCol w:w="1418"/>
              <w:gridCol w:w="2695"/>
            </w:tblGrid>
            <w:tr w:rsidR="00E95525" w14:paraId="5C4DD747" w14:textId="77777777" w:rsidTr="00E95525">
              <w:tc>
                <w:tcPr>
                  <w:tcW w:w="2258" w:type="dxa"/>
                </w:tcPr>
                <w:p w14:paraId="4FFBC7DB" w14:textId="0B8EFC18" w:rsidR="00E95525" w:rsidRDefault="00E95525" w:rsidP="00914C49">
                  <w:pPr>
                    <w:spacing w:after="0" w:line="240" w:lineRule="auto"/>
                    <w:rPr>
                      <w:rFonts w:asciiTheme="minorHAnsi" w:hAnsiTheme="minorHAnsi" w:cstheme="minorHAnsi"/>
                      <w:b/>
                      <w:bCs/>
                    </w:rPr>
                  </w:pPr>
                  <w:r w:rsidRPr="002D27BB">
                    <w:rPr>
                      <w:rFonts w:ascii="Arial" w:hAnsi="Arial" w:cs="Arial"/>
                      <w:sz w:val="20"/>
                      <w:szCs w:val="20"/>
                      <w:lang w:eastAsia="es-CO"/>
                    </w:rPr>
                    <w:t>2.1.1.01.01</w:t>
                  </w:r>
                </w:p>
              </w:tc>
              <w:tc>
                <w:tcPr>
                  <w:tcW w:w="3402" w:type="dxa"/>
                </w:tcPr>
                <w:p w14:paraId="092F0C6E" w14:textId="684351F9" w:rsidR="00E95525" w:rsidRDefault="00E95525" w:rsidP="00914C49">
                  <w:pPr>
                    <w:spacing w:after="0" w:line="240" w:lineRule="auto"/>
                    <w:rPr>
                      <w:rFonts w:asciiTheme="minorHAnsi" w:hAnsiTheme="minorHAnsi" w:cstheme="minorHAnsi"/>
                      <w:b/>
                      <w:bCs/>
                    </w:rPr>
                  </w:pPr>
                  <w:r w:rsidRPr="002D27BB">
                    <w:rPr>
                      <w:rFonts w:ascii="Arial" w:hAnsi="Arial" w:cs="Arial"/>
                      <w:sz w:val="20"/>
                      <w:szCs w:val="20"/>
                      <w:lang w:eastAsia="es-CO"/>
                    </w:rPr>
                    <w:t>PRUEBA</w:t>
                  </w:r>
                </w:p>
              </w:tc>
              <w:tc>
                <w:tcPr>
                  <w:tcW w:w="1418" w:type="dxa"/>
                </w:tcPr>
                <w:p w14:paraId="6CFC92B4" w14:textId="7FA3B386" w:rsidR="00E95525" w:rsidRDefault="00E95525" w:rsidP="00914C49">
                  <w:pPr>
                    <w:spacing w:after="0" w:line="240" w:lineRule="auto"/>
                    <w:jc w:val="center"/>
                    <w:rPr>
                      <w:rFonts w:asciiTheme="minorHAnsi" w:hAnsiTheme="minorHAnsi" w:cstheme="minorHAnsi"/>
                      <w:b/>
                      <w:bCs/>
                    </w:rPr>
                  </w:pPr>
                  <w:r w:rsidRPr="002D27BB">
                    <w:rPr>
                      <w:rFonts w:ascii="Arial" w:hAnsi="Arial" w:cs="Arial"/>
                      <w:sz w:val="20"/>
                      <w:szCs w:val="20"/>
                      <w:lang w:eastAsia="es-CO"/>
                    </w:rPr>
                    <w:t>PRUEBA</w:t>
                  </w:r>
                </w:p>
              </w:tc>
              <w:tc>
                <w:tcPr>
                  <w:tcW w:w="2695" w:type="dxa"/>
                </w:tcPr>
                <w:p w14:paraId="3094ECD1" w14:textId="36480F4F" w:rsidR="00E95525" w:rsidRDefault="00E95525" w:rsidP="00914C49">
                  <w:pPr>
                    <w:spacing w:after="0" w:line="240" w:lineRule="auto"/>
                    <w:jc w:val="right"/>
                    <w:rPr>
                      <w:rFonts w:asciiTheme="minorHAnsi" w:hAnsiTheme="minorHAnsi" w:cstheme="minorHAnsi"/>
                      <w:b/>
                      <w:bCs/>
                    </w:rPr>
                  </w:pPr>
                  <w:r w:rsidRPr="002D27BB">
                    <w:rPr>
                      <w:rFonts w:ascii="Arial" w:hAnsi="Arial" w:cs="Arial"/>
                      <w:sz w:val="20"/>
                      <w:szCs w:val="20"/>
                      <w:lang w:eastAsia="es-CO"/>
                    </w:rPr>
                    <w:t>$14.000.000,00</w:t>
                  </w:r>
                </w:p>
              </w:tc>
            </w:tr>
          </w:tbl>
          <w:p w14:paraId="6BA1F082" w14:textId="3145C12B" w:rsidR="00EA3584" w:rsidRPr="00D84686" w:rsidRDefault="00EA3584" w:rsidP="0044089B">
            <w:pPr>
              <w:spacing w:after="0"/>
              <w:rPr>
                <w:rFonts w:asciiTheme="minorHAnsi" w:hAnsiTheme="minorHAnsi" w:cstheme="minorHAnsi"/>
                <w:b/>
                <w:bCs/>
                <w:iCs/>
                <w:noProof/>
              </w:rPr>
            </w:pPr>
          </w:p>
        </w:tc>
      </w:tr>
      <w:tr w:rsidR="005B0E96" w:rsidRPr="0052409A" w14:paraId="50A32250" w14:textId="77777777" w:rsidTr="00D44946">
        <w:trPr>
          <w:trHeight w:val="110"/>
        </w:trPr>
        <w:tc>
          <w:tcPr>
            <w:tcW w:w="3261" w:type="dxa"/>
            <w:shd w:val="clear" w:color="auto" w:fill="auto"/>
            <w:vAlign w:val="center"/>
          </w:tcPr>
          <w:p w14:paraId="0A80971D" w14:textId="375AA276" w:rsidR="005B0E96" w:rsidRPr="0052409A" w:rsidRDefault="005B0E96" w:rsidP="00D44946">
            <w:pPr>
              <w:spacing w:after="0" w:line="240" w:lineRule="auto"/>
              <w:rPr>
                <w:rFonts w:asciiTheme="minorHAnsi" w:hAnsiTheme="minorHAnsi" w:cstheme="minorHAnsi"/>
                <w:b/>
                <w:bCs/>
              </w:rPr>
            </w:pPr>
            <w:r w:rsidRPr="0052409A">
              <w:rPr>
                <w:rFonts w:asciiTheme="minorHAnsi" w:hAnsiTheme="minorHAnsi" w:cstheme="minorHAnsi"/>
                <w:b/>
                <w:bCs/>
              </w:rPr>
              <w:t>6.  FECHA DE</w:t>
            </w:r>
            <w:r w:rsidR="00EA3584">
              <w:rPr>
                <w:rFonts w:asciiTheme="minorHAnsi" w:hAnsiTheme="minorHAnsi" w:cstheme="minorHAnsi"/>
                <w:b/>
                <w:bCs/>
              </w:rPr>
              <w:t xml:space="preserve"> APROBACIÓN</w:t>
            </w:r>
          </w:p>
        </w:tc>
        <w:tc>
          <w:tcPr>
            <w:tcW w:w="6662" w:type="dxa"/>
            <w:shd w:val="clear" w:color="auto" w:fill="auto"/>
            <w:vAlign w:val="center"/>
          </w:tcPr>
          <w:p w14:paraId="0231EECF" w14:textId="2FC2AA6E" w:rsidR="005B0E96" w:rsidRPr="00D84686" w:rsidRDefault="00D44946" w:rsidP="00D44946">
            <w:pPr>
              <w:spacing w:after="0" w:line="240" w:lineRule="auto"/>
              <w:rPr>
                <w:rFonts w:asciiTheme="minorHAnsi" w:hAnsiTheme="minorHAnsi" w:cstheme="minorHAnsi"/>
                <w:iCs/>
                <w:noProof/>
                <w:color w:val="FF0000"/>
              </w:rPr>
            </w:pPr>
            <w:r w:rsidRPr="00D44946">
              <w:rPr>
                <w:rFonts w:asciiTheme="minorHAnsi" w:hAnsiTheme="minorHAnsi" w:cstheme="minorHAnsi"/>
                <w:iCs/>
                <w:noProof/>
              </w:rPr>
              <w:t>2023-05-27</w:t>
            </w:r>
          </w:p>
        </w:tc>
      </w:tr>
      <w:tr w:rsidR="005B0E96" w:rsidRPr="0052409A" w14:paraId="5DAE13D1" w14:textId="77777777" w:rsidTr="00DF4A6A">
        <w:trPr>
          <w:trHeight w:val="549"/>
        </w:trPr>
        <w:tc>
          <w:tcPr>
            <w:tcW w:w="3261" w:type="dxa"/>
            <w:shd w:val="clear" w:color="auto" w:fill="auto"/>
            <w:vAlign w:val="center"/>
          </w:tcPr>
          <w:p w14:paraId="1D6829DD" w14:textId="66A9260C" w:rsidR="005B0E96" w:rsidRPr="0052409A" w:rsidRDefault="005B0E96" w:rsidP="00D44946">
            <w:pPr>
              <w:spacing w:after="0" w:line="240" w:lineRule="auto"/>
              <w:rPr>
                <w:rFonts w:asciiTheme="minorHAnsi" w:hAnsiTheme="minorHAnsi" w:cstheme="minorHAnsi"/>
                <w:b/>
                <w:bCs/>
              </w:rPr>
            </w:pPr>
            <w:r w:rsidRPr="0052409A">
              <w:rPr>
                <w:rFonts w:asciiTheme="minorHAnsi" w:hAnsiTheme="minorHAnsi" w:cstheme="minorHAnsi"/>
                <w:b/>
                <w:bCs/>
              </w:rPr>
              <w:t>7.  PRODUCTO DEL OBJETO A</w:t>
            </w:r>
            <w:r w:rsidR="00DF4A6A">
              <w:rPr>
                <w:rFonts w:asciiTheme="minorHAnsi" w:hAnsiTheme="minorHAnsi" w:cstheme="minorHAnsi"/>
                <w:b/>
                <w:bCs/>
              </w:rPr>
              <w:t xml:space="preserve"> </w:t>
            </w:r>
            <w:r w:rsidRPr="0052409A">
              <w:rPr>
                <w:rFonts w:asciiTheme="minorHAnsi" w:hAnsiTheme="minorHAnsi" w:cstheme="minorHAnsi"/>
                <w:b/>
                <w:bCs/>
              </w:rPr>
              <w:t>CONTRATAR.</w:t>
            </w:r>
          </w:p>
        </w:tc>
        <w:tc>
          <w:tcPr>
            <w:tcW w:w="6662" w:type="dxa"/>
            <w:shd w:val="clear" w:color="auto" w:fill="auto"/>
            <w:vAlign w:val="center"/>
          </w:tcPr>
          <w:p w14:paraId="401AC2C0" w14:textId="596E9BD5" w:rsidR="005B0E96" w:rsidRPr="0052409A" w:rsidRDefault="00A75C1A" w:rsidP="00BD6BFC">
            <w:pPr>
              <w:spacing w:after="0" w:line="240" w:lineRule="auto"/>
              <w:jc w:val="both"/>
              <w:rPr>
                <w:rFonts w:asciiTheme="minorHAnsi" w:hAnsiTheme="minorHAnsi" w:cstheme="minorHAnsi"/>
                <w:iCs/>
                <w:noProof/>
              </w:rPr>
            </w:pPr>
            <w:r w:rsidRPr="00A75C1A">
              <w:rPr>
                <w:rFonts w:asciiTheme="minorHAnsi" w:hAnsiTheme="minorHAnsi" w:cstheme="minorHAnsi"/>
                <w:iCs/>
                <w:noProof/>
              </w:rPr>
              <w:t>1. Un (1) documento técnico que contenga el desarrollo del lineamiento MGGTI.LI.ES.04 - Gestión de los proyectos con componentes de TI de la Dirección de Tecnologías de la Información y las Comunicaciones (TIC) que incorporen componentes de TI, en cumplimiento a lo establecido en el dominio estrategia de TI del Documento Maestro del Modelo de Gestión y Gobierno de TI del habilitador de arquitectura de la Política de Gobierno Digital en la Gobernación de Casanare</w:t>
            </w:r>
          </w:p>
        </w:tc>
      </w:tr>
    </w:tbl>
    <w:p w14:paraId="7A3B317B" w14:textId="77777777" w:rsidR="005B0E96" w:rsidRPr="009336C7" w:rsidRDefault="005B0E96" w:rsidP="005B0E96">
      <w:pPr>
        <w:spacing w:after="0"/>
        <w:rPr>
          <w:rFonts w:ascii="Tahoma" w:hAnsi="Tahoma" w:cs="Tahoma"/>
          <w:sz w:val="16"/>
          <w:szCs w:val="16"/>
        </w:rPr>
      </w:pPr>
    </w:p>
    <w:tbl>
      <w:tblPr>
        <w:tblW w:w="100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36"/>
        <w:gridCol w:w="801"/>
        <w:gridCol w:w="2127"/>
        <w:gridCol w:w="1559"/>
        <w:gridCol w:w="3981"/>
      </w:tblGrid>
      <w:tr w:rsidR="005B0E96" w:rsidRPr="009336C7" w14:paraId="5C1293EF" w14:textId="77777777" w:rsidTr="003374AC">
        <w:trPr>
          <w:trHeight w:val="1"/>
          <w:jc w:val="center"/>
        </w:trPr>
        <w:tc>
          <w:tcPr>
            <w:tcW w:w="10004" w:type="dxa"/>
            <w:gridSpan w:val="5"/>
            <w:tcBorders>
              <w:top w:val="single" w:sz="4" w:space="0" w:color="auto"/>
              <w:left w:val="single" w:sz="4" w:space="0" w:color="auto"/>
              <w:bottom w:val="single" w:sz="4" w:space="0" w:color="auto"/>
              <w:right w:val="single" w:sz="4" w:space="0" w:color="auto"/>
            </w:tcBorders>
            <w:shd w:val="clear" w:color="auto" w:fill="BFBFBF"/>
            <w:vAlign w:val="center"/>
          </w:tcPr>
          <w:p w14:paraId="4BE645DA" w14:textId="77777777" w:rsidR="005B0E96" w:rsidRPr="009336C7" w:rsidRDefault="005B0E96" w:rsidP="00E00B0F">
            <w:pPr>
              <w:spacing w:after="0"/>
              <w:jc w:val="center"/>
              <w:rPr>
                <w:rFonts w:ascii="Tahoma" w:hAnsi="Tahoma" w:cs="Tahoma"/>
                <w:b/>
                <w:sz w:val="20"/>
                <w:szCs w:val="20"/>
              </w:rPr>
            </w:pPr>
            <w:r w:rsidRPr="009336C7">
              <w:rPr>
                <w:rFonts w:ascii="Tahoma" w:hAnsi="Tahoma" w:cs="Tahoma"/>
                <w:b/>
                <w:sz w:val="20"/>
                <w:szCs w:val="20"/>
              </w:rPr>
              <w:t>2. JUSTIFICACIÓN Y ANÁLISIS DE LA NECESIDAD (PROBLEMÁTICA)</w:t>
            </w:r>
          </w:p>
        </w:tc>
      </w:tr>
      <w:tr w:rsidR="005B0E96" w:rsidRPr="000036C2" w14:paraId="7C6AD396" w14:textId="77777777" w:rsidTr="003374AC">
        <w:trPr>
          <w:trHeight w:val="1"/>
          <w:jc w:val="center"/>
        </w:trPr>
        <w:tc>
          <w:tcPr>
            <w:tcW w:w="1000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5A61E8D" w14:textId="77777777" w:rsidR="005F5EB0" w:rsidRPr="000036C2" w:rsidRDefault="005F5EB0" w:rsidP="00813433">
            <w:pPr>
              <w:spacing w:after="0" w:line="240" w:lineRule="auto"/>
              <w:jc w:val="both"/>
              <w:rPr>
                <w:rFonts w:asciiTheme="minorHAnsi" w:hAnsiTheme="minorHAnsi" w:cstheme="minorHAnsi"/>
                <w:sz w:val="20"/>
                <w:szCs w:val="20"/>
              </w:rPr>
            </w:pPr>
          </w:p>
          <w:p w14:paraId="5E17952B" w14:textId="77777777" w:rsidR="00B14DB9" w:rsidRPr="00A156AC" w:rsidRDefault="00B14DB9" w:rsidP="00B14DB9">
            <w:pPr>
              <w:pStyle w:val="Prrafodelista"/>
              <w:spacing w:after="0" w:line="240" w:lineRule="auto"/>
              <w:ind w:left="0"/>
              <w:jc w:val="both"/>
              <w:rPr>
                <w:rFonts w:asciiTheme="minorHAnsi" w:hAnsiTheme="minorHAnsi" w:cstheme="minorHAnsi"/>
                <w:sz w:val="20"/>
                <w:szCs w:val="20"/>
                <w:lang w:eastAsia="es-CO"/>
              </w:rPr>
            </w:pPr>
            <w:r w:rsidRPr="00A156AC">
              <w:rPr>
                <w:rFonts w:asciiTheme="minorHAnsi" w:hAnsiTheme="minorHAnsi" w:cstheme="minorHAnsi"/>
                <w:sz w:val="20"/>
                <w:szCs w:val="20"/>
                <w:lang w:eastAsia="es-CO"/>
              </w:rPr>
              <w:t>La Constitución Política de Colombia promueve el uso activo de las Tecnologías de la Información y las Comunicaciones (TIC) como herramienta para reducir las brechas económicas, sociales y digitales en materia de soluciones informáticas representada en la proclamación de los principios de justicia, equidad y transparencia. En consecuencia, en la actualidad se están produciendo una serie de cambios en la manera en que operan las entidades gubernamentales y en su responsabilidad frente a la sociedad, lo cual ha exigido la búsqueda de un estado más eficiente, más transparente y más participativo, para que sigan siendo un mandato, no solo en temas asociados con la gestión interna de las entidades, sino en la solución de problemas relacionados con la educación, la salud, el medio ambiente, en general; todos aquellos asociados con la actividad estatal, la satisfacción de necesidades y la mejora en la calidad de vida de los ciudadanos.  Con la aplicación de la Política de Gobierno Digital y de acuerdo con el nuevo Decreto N° 767 del 16 mayo de 2022, se generaron cambios, donde los grupos de interés que la conforman son las entidades públicas, la academia, el sector privado, las Organizaciones de la sociedad civil, los ciudadanos y en general los habitantes del territorio nacional; siendo actores fundamentales para un desarrollo integral, en donde las necesidades y problemáticas del contexto determinan el uso de la tecnología y la forma como ésta puede aportar en la generación de valor público. A este respecto, el nuevo OBJETO de la política de Gobierno Digital es el siguiente: “Impactar positivamente la calidad de vida de los ciudadanos y, en general, los habitantes del territorio nacional y la competitividad del país, promoviendo la generación de valor público a través de la transformación digital del Estado, de manera proactiva, confiable, articulada y colaborativa entre los Grupos de Interés y permitir el ejercicio de los derechos de los usuarios del ciberespacio”. Esto ha permitido que se potencien los cambios en la forma de operar de las naciones, aprovechando los avances de la tecnología para garantizar una mejor comunicación e interacción con la ciudadanía; que impulse y facilite las acciones requeridas para avanzar en los objetivos establecidos en los planes de desarrollo, para así, lograr la excelencia en la gestión por medio del empoderamiento y generación de confianza ciudadana.  El Ministerio de Tecnologías de la Información y las Comunicaciones (MinTIC) ha identificado la necesidad de facilitar la apropiación de los instrumentos de lineamientos a nivel de análisis, diseño y gestión de las tecnologías de la información en las entidades públicas del Estado, específicamente en la apropiación del Modelo de Arquitectura Empresarial (MAE) y lo relacionado con el Modelo de Gestión y Gobierno de TI. De la misma manera, conforme a los principios de “Prioridad al acceso y uso de las Tecnologías de la Información y las Comunicaciones” y la “Masificación de Gobierno digital”, consagrados respectivamente en los numerales 1° y 8° del artículo 2 de la Ley 1341 de 2009, las entidades públicas deberán priorizar el acceso y uso a las Tecnologías de la Información y las Comunicaciones (TIC) en la producción de bienes y servicios, así como adoptar todas las medidas necesarias para garantizar el máximo aprovechamiento de las  tecnologías de la Información (TI) en el desarrollo de sus funciones, con el fin de lograr la prestación de servicios eficientes a los ciudadanos. Es importante resaltar que la apropiación de los instrumentos contribuyen a la generación de valor creado por el departamento a través de la calidad de los servicios que se prestan a la ciudadanía (valor público) con el fin de contribuir a fortalecimiento del índice de Gobierno Digital por medio de la clasificación generada por el orden nacional en cabeza del Ministerio de las TIC realiza una evaluación anual por medio del Formulario Único Reporte de Avances de la Gestión (FURAG), el cual para la vigencia 2021 cuenta con el índice de Gobierno Digital IGD de 81.3 posicionándola en un entorno robusto de acuerdo a la información suministrada por el Ministerio de las tecnologías de la información y las comunicaciones (MINTIC) por medio de la siguiente url: https://gobiernodigital.mintic.gov.co/portal/Mediciones/.  Por otra parte, y con el objeto de facilitar la aplicación de la Política de Gobierno Digital (PGD) consignada en el Decreto Único Reglamentario del sector de Tecnologías de la Información y las Comunicaciones 1008 de 14 junio de 2018, Decreto No 767 de 16 mayo de 2022, y el documento “Manual de Gobierno Digital”, en los que se establecen los componentes, habilitadores, lineamientos, estándares y propósitos. El MinTIC, como entidad ha desarrollado el habilitador de Arquitectura de la Política de Gobierno Digital (PGD) del Estado Colombiano que busca desarrollar capacidades para el fortalecimiento institucional implementando el enfoque de Arquitectura empresarial en la gestión, gobierno y desarrollo de los proyectos con componentes de Tecnologías de la Información. En ese sentido, se encuentra el Modelo de Gestión y Gobierno de TI - MGGTI, uno de los instrumentos estructurados que permite materializar los propósitos de la Política de Gobierno Digital (PGD) y donde se establece la importancia que este tiene para la administración de proyectos de tecnologías de la información y el uso de forma adecuada, ofreciendo mejores servicios a los ciudadanos. Dentro del Modelo de Gestión y Gobierno de TI se encuentra el dominio de estrategia de TI, el cual contiene a su vez el lineamiento de Gestión de los proyectos con componentes de TI - MGGTI.LI.ES.04, que establece que la Dirección TIC debe realizar el desarrollo, actualización y seguimiento de los 4 proyectos de inversión de la dependencia, consolidando la información y evidencias de ejecución por cada una de las meta producto, logrando así definir los cierres de los proyectos que hayan cumplido al 100% su ejecución y permita futura generación de la nueva línea base en cada uno de los diferentes proyectos de inversión al finalizar la vigencia 2023.  Por lo anterior y en alineación al plan nacional de desarrollo, el Departamento de Casanare contempló en el Plan de Desarrollo Departamental 2020-2023 *Es el tiempo de Casanare productivo, equitativo y sostenible; aprobado mediante Ordenanza No. 002 de mayo 30 de 2020, la Línea Estratégica 4: Confianza Institucional y Crecimiento Comunitario de Casanare, el Sector: Tecnologías de la Información y las Comunicaciones, Programa: Casanare con acceso al mundo en tiempo real, bajo el Proyecto: Implementación y Fortalecimiento de los Servicios TIC, para promover el desarrollo social, la gobernanza y la transformación digital, consolidando un estado abierto, competitivo, proactivo e innovador en el Departamento de Casanare, inscrito en banco de proyectos bajo código BPIN 2020005850067, por medio del cual se da cumplimiento a la Meta Producto: Documentos Metodológicos, correspondiente a la elaboración de un (1) documento técnico metodológico de 16 programados para la vigencia 2023, el cual representa un avance acumulado del 6,25% de un total de 80 documentos metodológicos programados para cumplir la meta del cuatrienio, meta que se enmarca dentro de la meta resultado del Plan de Desarrollo: Fortalecer la Política de Gobierno Digital en la Gobernación de Casanare.   Finalmente y en este sentido, la Administración Departamental, a través de la Dirección de Tecnología de la información y las comunicaciones (TIC); en aras de cumplir con las metas de producto plasmadas en el Plan de Desarrollo “Casanare productivo, equitativo y sostenible 2020-2023”, requiere para desarrollar el proyecto los servicios de una persona natural, con título profesional universitario, en Ingeniería de Sistemas, para categoría cuatro (4), con experiencia profesional de dos (2) años, de los cuales se debe acreditar como mínimo un (1) año de experiencia relacionada, por el termino de Cuatro (4) meses para así FORTALECER LA POLÍTICA DE GOBIERNO DIGITAL POR MEDIO DEL DESARROLLO DEL LINEAMIENTO MGGTI.LI.ES.04 - GESTIÓN DE LOS PROYECTOS CON COMPONENTES DE TI DEL DOMINIO DE ESTRATEGIA DE TI DEL HABILITADOR ARQUITECTURA DE LA GOBERNACIÓN DE CASANARE. SECTOR TIC DEL DEPARTAMENTO DE CASANARE.   Atendiendo la necesidad de la secretaría general, el contratista ejecutará el objeto contractual de forma temporal e independiente, para ello dispondrá de su tiempo para la realización de las actividades. El seguimiento de la ejecución de la supervisión no supone subordinación por parte de la entidad, los alcances del cumplimiento se cuantificarán según los informes mensuales que el contratista deberá entregar, por el término de cuatro (4) meses señalado en este estudio previo para el desarrollo del objeto contractual, será el necesario para que el contratista cumpla a cabalidad con las actividades pactadas.  En este orden de ideas, se considera conveniente disponer de personal profesional idóneo con el perfil y la experiencia requerida en la presente necesidad que permita garantizar el cumplimiento del objeto contractual, máxime cuando el personal de planta resulta insuficiente, fundamento que los certifica el Director de Talento Humano del ente territorial, por lo que ante la autonomía e independencia que ostenta el contratista se persigue satisfacer la necesidad planteada y reflejada en el cumplimiento de la meta de producto relacionada con el proyecto de inversión denominado Implementación y fortalecimiento de los servicios TIC, para promover el desarrollo social, la gobernanza y la transformación digital, consolidando un estado abierto, competitivo, proactivo e innovador, en el departamento de Casanare.</w:t>
            </w:r>
          </w:p>
          <w:p w14:paraId="710925C9" w14:textId="77777777" w:rsidR="00EA3584" w:rsidRDefault="00EA3584" w:rsidP="00813433">
            <w:pPr>
              <w:spacing w:after="0" w:line="240" w:lineRule="auto"/>
              <w:jc w:val="both"/>
              <w:rPr>
                <w:rFonts w:asciiTheme="minorHAnsi" w:hAnsiTheme="minorHAnsi" w:cstheme="minorHAnsi"/>
                <w:sz w:val="20"/>
                <w:szCs w:val="20"/>
              </w:rPr>
            </w:pPr>
          </w:p>
          <w:p w14:paraId="0841D8F7" w14:textId="437EC2EF" w:rsidR="00813433" w:rsidRPr="000036C2" w:rsidRDefault="00EA07B7" w:rsidP="00813433">
            <w:pPr>
              <w:spacing w:after="0" w:line="240" w:lineRule="auto"/>
              <w:jc w:val="both"/>
              <w:rPr>
                <w:rFonts w:asciiTheme="minorHAnsi" w:hAnsiTheme="minorHAnsi" w:cstheme="minorHAnsi"/>
                <w:sz w:val="20"/>
                <w:szCs w:val="20"/>
              </w:rPr>
            </w:pPr>
            <w:r w:rsidRPr="00EA07B7">
              <w:rPr>
                <w:rFonts w:asciiTheme="minorHAnsi" w:hAnsiTheme="minorHAnsi" w:cstheme="minorHAnsi"/>
                <w:sz w:val="20"/>
                <w:szCs w:val="20"/>
              </w:rPr>
              <w:t>Se considera como factor de seleccion la capacidad juridica que se demuestre para ejercer derechos y contraer obligaciones, la acreditacion de la idoneidad a traves de los soportes de formacion que a se alleguen y la experiencia relacionada del objeto a contratar. </w:t>
            </w:r>
          </w:p>
          <w:p w14:paraId="612D3A25" w14:textId="77777777" w:rsidR="00600E71" w:rsidRPr="000036C2" w:rsidRDefault="00600E71" w:rsidP="00600E71">
            <w:pPr>
              <w:pStyle w:val="Sinespaciado"/>
              <w:jc w:val="both"/>
              <w:rPr>
                <w:rFonts w:cstheme="minorHAnsi"/>
                <w:sz w:val="20"/>
                <w:szCs w:val="20"/>
                <w:lang w:val="es-ES"/>
              </w:rPr>
            </w:pPr>
          </w:p>
          <w:tbl>
            <w:tblPr>
              <w:tblW w:w="99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9914"/>
            </w:tblGrid>
            <w:tr w:rsidR="00600E71" w:rsidRPr="000036C2" w14:paraId="23DC2287" w14:textId="77777777" w:rsidTr="00792CD9">
              <w:trPr>
                <w:trHeight w:val="233"/>
              </w:trPr>
              <w:tc>
                <w:tcPr>
                  <w:tcW w:w="5000" w:type="pct"/>
                  <w:shd w:val="clear" w:color="auto" w:fill="FFF2CC"/>
                  <w:vAlign w:val="center"/>
                  <w:hideMark/>
                </w:tcPr>
                <w:p w14:paraId="1F1C830C" w14:textId="77777777" w:rsidR="00600E71" w:rsidRPr="000036C2" w:rsidRDefault="00600E71" w:rsidP="00600E71">
                  <w:pPr>
                    <w:autoSpaceDE w:val="0"/>
                    <w:spacing w:after="0" w:line="240" w:lineRule="auto"/>
                    <w:jc w:val="center"/>
                    <w:rPr>
                      <w:rFonts w:asciiTheme="minorHAnsi" w:hAnsiTheme="minorHAnsi" w:cstheme="minorHAnsi"/>
                      <w:b/>
                      <w:sz w:val="20"/>
                      <w:szCs w:val="20"/>
                      <w:lang w:val="es-ES_tradnl"/>
                    </w:rPr>
                  </w:pPr>
                  <w:r w:rsidRPr="000036C2">
                    <w:rPr>
                      <w:rFonts w:asciiTheme="minorHAnsi" w:hAnsiTheme="minorHAnsi" w:cstheme="minorHAnsi"/>
                      <w:b/>
                      <w:sz w:val="20"/>
                      <w:szCs w:val="20"/>
                      <w:lang w:val="es-ES_tradnl"/>
                    </w:rPr>
                    <w:t>CLASIFICACIÓN DE BIENES Y SERVICIOS DE ACUERDO CON EL CÓDIGO ESTÁNDAR DE PRODUCTOS Y SERVICIOS DE LAS NACIONES UNIDAS –UNSPSC-</w:t>
                  </w:r>
                </w:p>
              </w:tc>
            </w:tr>
            <w:tr w:rsidR="00600E71" w:rsidRPr="000036C2" w14:paraId="6510FFD7" w14:textId="77777777" w:rsidTr="00792CD9">
              <w:trPr>
                <w:trHeight w:val="59"/>
              </w:trPr>
              <w:tc>
                <w:tcPr>
                  <w:tcW w:w="5000" w:type="pct"/>
                  <w:shd w:val="clear" w:color="auto" w:fill="auto"/>
                  <w:vAlign w:val="center"/>
                  <w:hideMark/>
                </w:tcPr>
                <w:p w14:paraId="4F254D3D" w14:textId="77777777" w:rsidR="00600E71" w:rsidRPr="000036C2" w:rsidRDefault="00600E71" w:rsidP="00600E71">
                  <w:pPr>
                    <w:pStyle w:val="Sinespaciado"/>
                    <w:jc w:val="both"/>
                    <w:rPr>
                      <w:rFonts w:eastAsia="Times New Roman" w:cstheme="minorHAnsi"/>
                      <w:sz w:val="20"/>
                      <w:szCs w:val="20"/>
                    </w:rPr>
                  </w:pPr>
                  <w:r w:rsidRPr="000036C2">
                    <w:rPr>
                      <w:rFonts w:cstheme="minorHAnsi"/>
                      <w:sz w:val="20"/>
                      <w:szCs w:val="20"/>
                    </w:rPr>
                    <w:t>El objeto contractual a celebrar se clasifica en el siguiente código del Clasificador de Bienes y servicios</w:t>
                  </w:r>
                  <w:r w:rsidRPr="000036C2">
                    <w:rPr>
                      <w:rFonts w:eastAsia="Times New Roman" w:cstheme="minorHAnsi"/>
                      <w:sz w:val="20"/>
                      <w:szCs w:val="20"/>
                    </w:rPr>
                    <w:t>:</w:t>
                  </w:r>
                </w:p>
              </w:tc>
            </w:tr>
          </w:tbl>
          <w:p w14:paraId="49228BE7" w14:textId="30BD1BED" w:rsidR="00600E71" w:rsidRDefault="00600E71" w:rsidP="00600E71">
            <w:pPr>
              <w:autoSpaceDE w:val="0"/>
              <w:autoSpaceDN w:val="0"/>
              <w:adjustRightInd w:val="0"/>
              <w:spacing w:after="0" w:line="240" w:lineRule="auto"/>
              <w:jc w:val="both"/>
              <w:rPr>
                <w:rFonts w:asciiTheme="minorHAnsi" w:hAnsiTheme="minorHAnsi" w:cstheme="minorHAnsi"/>
                <w:sz w:val="20"/>
                <w:szCs w:val="20"/>
              </w:rPr>
            </w:pPr>
          </w:p>
          <w:tbl>
            <w:tblPr>
              <w:tblStyle w:val="Tablaconcuadrcula"/>
              <w:tblW w:w="9838" w:type="dxa"/>
              <w:tblLayout w:type="fixed"/>
              <w:tblLook w:val="04A0" w:firstRow="1" w:lastRow="0" w:firstColumn="1" w:lastColumn="0" w:noHBand="0" w:noVBand="1"/>
            </w:tblPr>
            <w:tblGrid>
              <w:gridCol w:w="2457"/>
              <w:gridCol w:w="2457"/>
              <w:gridCol w:w="2457"/>
              <w:gridCol w:w="2467"/>
            </w:tblGrid>
            <w:tr w:rsidR="00D7362B" w:rsidRPr="006D6D75" w14:paraId="79934777" w14:textId="77777777" w:rsidTr="005D5D81">
              <w:tc>
                <w:tcPr>
                  <w:tcW w:w="2457" w:type="dxa"/>
                  <w:vAlign w:val="center"/>
                </w:tcPr>
                <w:p w14:paraId="0C18E2FE" w14:textId="77777777" w:rsidR="00D7362B" w:rsidRPr="00A156AC" w:rsidRDefault="00D7362B" w:rsidP="00D7362B">
                  <w:pPr>
                    <w:spacing w:after="0" w:line="240" w:lineRule="auto"/>
                    <w:jc w:val="both"/>
                    <w:rPr>
                      <w:rFonts w:asciiTheme="minorHAnsi" w:hAnsiTheme="minorHAnsi" w:cstheme="minorHAnsi"/>
                      <w:bCs/>
                      <w:sz w:val="20"/>
                      <w:szCs w:val="20"/>
                    </w:rPr>
                  </w:pPr>
                  <w:bookmarkStart w:id="1" w:name="_Hlk134201037"/>
                  <w:r w:rsidRPr="00A156AC">
                    <w:rPr>
                      <w:rFonts w:asciiTheme="minorHAnsi" w:hAnsiTheme="minorHAnsi" w:cstheme="minorHAnsi"/>
                      <w:bCs/>
                      <w:sz w:val="20"/>
                      <w:szCs w:val="20"/>
                    </w:rPr>
                    <w:t>SEGMENTO</w:t>
                  </w:r>
                </w:p>
              </w:tc>
              <w:tc>
                <w:tcPr>
                  <w:tcW w:w="2457" w:type="dxa"/>
                  <w:vAlign w:val="center"/>
                </w:tcPr>
                <w:p w14:paraId="31C8E64B" w14:textId="77777777" w:rsidR="00D7362B" w:rsidRPr="00A156AC" w:rsidRDefault="00D7362B" w:rsidP="00D7362B">
                  <w:pPr>
                    <w:spacing w:after="0" w:line="240" w:lineRule="auto"/>
                    <w:jc w:val="both"/>
                    <w:rPr>
                      <w:rFonts w:asciiTheme="minorHAnsi" w:hAnsiTheme="minorHAnsi" w:cstheme="minorHAnsi"/>
                      <w:bCs/>
                      <w:sz w:val="20"/>
                      <w:szCs w:val="20"/>
                    </w:rPr>
                  </w:pPr>
                  <w:r w:rsidRPr="00A156AC">
                    <w:rPr>
                      <w:rFonts w:asciiTheme="minorHAnsi" w:hAnsiTheme="minorHAnsi" w:cstheme="minorHAnsi"/>
                      <w:bCs/>
                      <w:sz w:val="20"/>
                      <w:szCs w:val="20"/>
                    </w:rPr>
                    <w:t>FAMILIA</w:t>
                  </w:r>
                </w:p>
              </w:tc>
              <w:tc>
                <w:tcPr>
                  <w:tcW w:w="2457" w:type="dxa"/>
                  <w:vAlign w:val="center"/>
                </w:tcPr>
                <w:p w14:paraId="033791AF" w14:textId="77777777" w:rsidR="00D7362B" w:rsidRPr="00A156AC" w:rsidRDefault="00D7362B" w:rsidP="00D7362B">
                  <w:pPr>
                    <w:spacing w:after="0" w:line="240" w:lineRule="auto"/>
                    <w:jc w:val="both"/>
                    <w:rPr>
                      <w:rFonts w:asciiTheme="minorHAnsi" w:hAnsiTheme="minorHAnsi" w:cstheme="minorHAnsi"/>
                      <w:bCs/>
                      <w:sz w:val="20"/>
                      <w:szCs w:val="20"/>
                    </w:rPr>
                  </w:pPr>
                  <w:r w:rsidRPr="00A156AC">
                    <w:rPr>
                      <w:rFonts w:asciiTheme="minorHAnsi" w:hAnsiTheme="minorHAnsi" w:cstheme="minorHAnsi"/>
                      <w:bCs/>
                      <w:sz w:val="20"/>
                      <w:szCs w:val="20"/>
                    </w:rPr>
                    <w:t>CLASE</w:t>
                  </w:r>
                </w:p>
              </w:tc>
              <w:tc>
                <w:tcPr>
                  <w:tcW w:w="2467" w:type="dxa"/>
                  <w:vAlign w:val="center"/>
                </w:tcPr>
                <w:p w14:paraId="05DC902A" w14:textId="77777777" w:rsidR="00D7362B" w:rsidRPr="00A156AC" w:rsidRDefault="00D7362B" w:rsidP="00D7362B">
                  <w:pPr>
                    <w:spacing w:after="0" w:line="240" w:lineRule="auto"/>
                    <w:jc w:val="both"/>
                    <w:rPr>
                      <w:rFonts w:asciiTheme="minorHAnsi" w:hAnsiTheme="minorHAnsi" w:cstheme="minorHAnsi"/>
                      <w:bCs/>
                      <w:sz w:val="20"/>
                      <w:szCs w:val="20"/>
                    </w:rPr>
                  </w:pPr>
                  <w:r w:rsidRPr="00A156AC">
                    <w:rPr>
                      <w:rFonts w:asciiTheme="minorHAnsi" w:hAnsiTheme="minorHAnsi" w:cstheme="minorHAnsi"/>
                      <w:bCs/>
                      <w:sz w:val="20"/>
                      <w:szCs w:val="20"/>
                    </w:rPr>
                    <w:t>PRODUCTO</w:t>
                  </w:r>
                </w:p>
              </w:tc>
            </w:tr>
            <w:tr w:rsidR="00D7362B" w:rsidRPr="006D6D75" w14:paraId="79934777" w14:textId="77777777" w:rsidTr="005D5D81">
              <w:tc>
                <w:tcPr>
                  <w:tcW w:w="2457" w:type="dxa"/>
                  <w:vAlign w:val="center"/>
                </w:tcPr>
                <w:p w14:paraId="0C18E2FE" w14:textId="77777777" w:rsidR="00D7362B" w:rsidRPr="00A156AC" w:rsidRDefault="00D7362B" w:rsidP="00D7362B">
                  <w:pPr>
                    <w:spacing w:after="0" w:line="240" w:lineRule="auto"/>
                    <w:jc w:val="both"/>
                    <w:rPr>
                      <w:rFonts w:asciiTheme="minorHAnsi" w:hAnsiTheme="minorHAnsi" w:cstheme="minorHAnsi"/>
                      <w:bCs/>
                      <w:sz w:val="20"/>
                      <w:szCs w:val="20"/>
                    </w:rPr>
                  </w:pPr>
                  <w:bookmarkStart w:id="1" w:name="_Hlk134201037"/>
                  <w:r w:rsidRPr="00A156AC">
                    <w:rPr>
                      <w:rFonts w:asciiTheme="minorHAnsi" w:hAnsiTheme="minorHAnsi" w:cstheme="minorHAnsi"/>
                      <w:bCs/>
                      <w:sz w:val="20"/>
                      <w:szCs w:val="20"/>
                    </w:rPr>
                    <w:t>10000000</w:t>
                  </w:r>
                </w:p>
              </w:tc>
              <w:tc>
                <w:tcPr>
                  <w:tcW w:w="2457" w:type="dxa"/>
                  <w:vAlign w:val="center"/>
                </w:tcPr>
                <w:p w14:paraId="31C8E64B" w14:textId="77777777" w:rsidR="00D7362B" w:rsidRPr="00A156AC" w:rsidRDefault="00D7362B" w:rsidP="00D7362B">
                  <w:pPr>
                    <w:spacing w:after="0" w:line="240" w:lineRule="auto"/>
                    <w:jc w:val="both"/>
                    <w:rPr>
                      <w:rFonts w:asciiTheme="minorHAnsi" w:hAnsiTheme="minorHAnsi" w:cstheme="minorHAnsi"/>
                      <w:bCs/>
                      <w:sz w:val="20"/>
                      <w:szCs w:val="20"/>
                    </w:rPr>
                  </w:pPr>
                  <w:r w:rsidRPr="00A156AC">
                    <w:rPr>
                      <w:rFonts w:asciiTheme="minorHAnsi" w:hAnsiTheme="minorHAnsi" w:cstheme="minorHAnsi"/>
                      <w:bCs/>
                      <w:sz w:val="20"/>
                      <w:szCs w:val="20"/>
                    </w:rPr>
                    <w:t>10100000</w:t>
                  </w:r>
                </w:p>
              </w:tc>
              <w:tc>
                <w:tcPr>
                  <w:tcW w:w="2457" w:type="dxa"/>
                  <w:vAlign w:val="center"/>
                </w:tcPr>
                <w:p w14:paraId="033791AF" w14:textId="77777777" w:rsidR="00D7362B" w:rsidRPr="00A156AC" w:rsidRDefault="00D7362B" w:rsidP="00D7362B">
                  <w:pPr>
                    <w:spacing w:after="0" w:line="240" w:lineRule="auto"/>
                    <w:jc w:val="both"/>
                    <w:rPr>
                      <w:rFonts w:asciiTheme="minorHAnsi" w:hAnsiTheme="minorHAnsi" w:cstheme="minorHAnsi"/>
                      <w:bCs/>
                      <w:sz w:val="20"/>
                      <w:szCs w:val="20"/>
                    </w:rPr>
                  </w:pPr>
                  <w:r w:rsidRPr="00A156AC">
                    <w:rPr>
                      <w:rFonts w:asciiTheme="minorHAnsi" w:hAnsiTheme="minorHAnsi" w:cstheme="minorHAnsi"/>
                      <w:bCs/>
                      <w:sz w:val="20"/>
                      <w:szCs w:val="20"/>
                    </w:rPr>
                    <w:t>10101500</w:t>
                  </w:r>
                </w:p>
              </w:tc>
              <w:tc>
                <w:tcPr>
                  <w:tcW w:w="2467" w:type="dxa"/>
                  <w:vAlign w:val="center"/>
                </w:tcPr>
                <w:p w14:paraId="05DC902A" w14:textId="77777777" w:rsidR="00D7362B" w:rsidRPr="00A156AC" w:rsidRDefault="00D7362B" w:rsidP="00D7362B">
                  <w:pPr>
                    <w:spacing w:after="0" w:line="240" w:lineRule="auto"/>
                    <w:jc w:val="both"/>
                    <w:rPr>
                      <w:rFonts w:asciiTheme="minorHAnsi" w:hAnsiTheme="minorHAnsi" w:cstheme="minorHAnsi"/>
                      <w:bCs/>
                      <w:sz w:val="20"/>
                      <w:szCs w:val="20"/>
                    </w:rPr>
                  </w:pPr>
                  <w:r w:rsidRPr="00A156AC">
                    <w:rPr>
                      <w:rFonts w:asciiTheme="minorHAnsi" w:hAnsiTheme="minorHAnsi" w:cstheme="minorHAnsi"/>
                      <w:bCs/>
                      <w:sz w:val="20"/>
                      <w:szCs w:val="20"/>
                    </w:rPr>
                    <w:t>10101501</w:t>
                  </w:r>
                </w:p>
              </w:tc>
            </w:tr>
            <w:bookmarkEnd w:id="1"/>
          </w:tbl>
          <w:p w14:paraId="729BF2AF" w14:textId="77777777" w:rsidR="00D7362B" w:rsidRPr="000036C2" w:rsidRDefault="00D7362B" w:rsidP="00600E71">
            <w:pPr>
              <w:autoSpaceDE w:val="0"/>
              <w:autoSpaceDN w:val="0"/>
              <w:adjustRightInd w:val="0"/>
              <w:spacing w:after="0" w:line="240" w:lineRule="auto"/>
              <w:jc w:val="both"/>
              <w:rPr>
                <w:rFonts w:asciiTheme="minorHAnsi" w:hAnsiTheme="minorHAnsi" w:cstheme="minorHAnsi"/>
                <w:sz w:val="20"/>
                <w:szCs w:val="20"/>
              </w:rPr>
            </w:pPr>
          </w:p>
          <w:p w14:paraId="4D5E0BD0" w14:textId="464E8E73" w:rsidR="00600E71" w:rsidRPr="000036C2" w:rsidRDefault="00600E71" w:rsidP="00600E71">
            <w:pPr>
              <w:spacing w:after="0" w:line="240" w:lineRule="auto"/>
              <w:jc w:val="both"/>
              <w:rPr>
                <w:rFonts w:asciiTheme="minorHAnsi" w:hAnsiTheme="minorHAnsi" w:cstheme="minorHAnsi"/>
                <w:sz w:val="20"/>
                <w:szCs w:val="20"/>
              </w:rPr>
            </w:pPr>
            <w:r w:rsidRPr="000036C2">
              <w:rPr>
                <w:rFonts w:asciiTheme="minorHAnsi" w:hAnsiTheme="minorHAnsi" w:cstheme="minorHAnsi"/>
                <w:sz w:val="20"/>
                <w:szCs w:val="20"/>
              </w:rPr>
              <w:t xml:space="preserve">Conforme a lo expuesto, existe la viabilidad de contratar </w:t>
            </w:r>
            <w:r w:rsidR="0061011D">
              <w:rPr>
                <w:rFonts w:asciiTheme="minorHAnsi" w:hAnsiTheme="minorHAnsi" w:cstheme="minorHAnsi"/>
                <w:sz w:val="20"/>
                <w:szCs w:val="20"/>
              </w:rPr>
              <w:t>revisor fiscal</w:t>
            </w:r>
            <w:r w:rsidR="00F935AA" w:rsidRPr="000036C2">
              <w:rPr>
                <w:rFonts w:asciiTheme="minorHAnsi" w:hAnsiTheme="minorHAnsi" w:cstheme="minorHAnsi"/>
                <w:sz w:val="20"/>
                <w:szCs w:val="20"/>
              </w:rPr>
              <w:t>,</w:t>
            </w:r>
            <w:r w:rsidRPr="000036C2">
              <w:rPr>
                <w:rFonts w:asciiTheme="minorHAnsi" w:hAnsiTheme="minorHAnsi" w:cstheme="minorHAnsi"/>
                <w:sz w:val="20"/>
                <w:szCs w:val="20"/>
              </w:rPr>
              <w:t xml:space="preserve"> bajo el amparo de la contratación directa que </w:t>
            </w:r>
            <w:r w:rsidRPr="000036C2">
              <w:rPr>
                <w:rFonts w:asciiTheme="minorHAnsi" w:hAnsiTheme="minorHAnsi" w:cstheme="minorHAnsi"/>
                <w:b/>
                <w:bCs/>
                <w:sz w:val="20"/>
                <w:szCs w:val="20"/>
              </w:rPr>
              <w:t>signa</w:t>
            </w:r>
            <w:r w:rsidRPr="000036C2">
              <w:rPr>
                <w:rFonts w:asciiTheme="minorHAnsi" w:hAnsiTheme="minorHAnsi" w:cstheme="minorHAnsi"/>
                <w:sz w:val="20"/>
                <w:szCs w:val="20"/>
              </w:rPr>
              <w:t xml:space="preserve"> el </w:t>
            </w:r>
            <w:r w:rsidR="006C1245" w:rsidRPr="000036C2">
              <w:rPr>
                <w:rFonts w:asciiTheme="minorHAnsi" w:eastAsia="Times New Roman" w:hAnsiTheme="minorHAnsi" w:cstheme="minorHAnsi"/>
                <w:sz w:val="20"/>
                <w:szCs w:val="20"/>
                <w:lang w:eastAsia="es-ES"/>
              </w:rPr>
              <w:t>manual de contratación vigente de la empresa, adoptado mediante Acuerdo No 001 de 06 de febrero de 2023</w:t>
            </w:r>
          </w:p>
          <w:p w14:paraId="0722159F" w14:textId="77777777" w:rsidR="006E6C2D" w:rsidRPr="000036C2" w:rsidRDefault="006E6C2D" w:rsidP="00600E71">
            <w:pPr>
              <w:spacing w:after="0" w:line="240" w:lineRule="auto"/>
              <w:jc w:val="both"/>
              <w:rPr>
                <w:rFonts w:asciiTheme="minorHAnsi" w:hAnsiTheme="minorHAnsi" w:cstheme="minorHAnsi"/>
                <w:sz w:val="20"/>
                <w:szCs w:val="20"/>
              </w:rPr>
            </w:pPr>
          </w:p>
          <w:p w14:paraId="2BF7FDCF" w14:textId="77777777" w:rsidR="00600E71" w:rsidRPr="000036C2" w:rsidRDefault="00600E71" w:rsidP="00E00B0F">
            <w:pPr>
              <w:pBdr>
                <w:top w:val="single" w:sz="4" w:space="1" w:color="auto"/>
                <w:left w:val="single" w:sz="4" w:space="4" w:color="auto"/>
                <w:bottom w:val="single" w:sz="4" w:space="1" w:color="auto"/>
                <w:right w:val="single" w:sz="4" w:space="4" w:color="auto"/>
              </w:pBdr>
              <w:shd w:val="clear" w:color="auto" w:fill="D0CECE"/>
              <w:spacing w:after="0" w:line="240" w:lineRule="auto"/>
              <w:jc w:val="center"/>
              <w:rPr>
                <w:rFonts w:asciiTheme="minorHAnsi" w:hAnsiTheme="minorHAnsi" w:cstheme="minorHAnsi"/>
                <w:b/>
                <w:sz w:val="20"/>
                <w:szCs w:val="20"/>
              </w:rPr>
            </w:pPr>
            <w:r w:rsidRPr="000036C2">
              <w:rPr>
                <w:rFonts w:asciiTheme="minorHAnsi" w:hAnsiTheme="minorHAnsi" w:cstheme="minorHAnsi"/>
                <w:b/>
                <w:sz w:val="20"/>
                <w:szCs w:val="20"/>
              </w:rPr>
              <w:t>2.1. ANALISIS DEL SECTOR.</w:t>
            </w:r>
          </w:p>
          <w:p w14:paraId="7F18DBAA" w14:textId="77777777" w:rsidR="00E43DC3" w:rsidRDefault="00E43DC3" w:rsidP="00E43DC3">
            <w:pPr>
              <w:autoSpaceDE w:val="0"/>
              <w:autoSpaceDN w:val="0"/>
              <w:adjustRightInd w:val="0"/>
              <w:spacing w:after="0" w:line="240" w:lineRule="auto"/>
              <w:jc w:val="both"/>
              <w:rPr>
                <w:rFonts w:asciiTheme="minorHAnsi" w:hAnsiTheme="minorHAnsi" w:cstheme="minorHAnsi"/>
                <w:sz w:val="20"/>
                <w:szCs w:val="20"/>
              </w:rPr>
            </w:pPr>
          </w:p>
          <w:p w14:paraId="18C2876B" w14:textId="79D1C253" w:rsidR="00ED65A9" w:rsidRDefault="00E43DC3" w:rsidP="00E43DC3">
            <w:pPr>
              <w:autoSpaceDE w:val="0"/>
              <w:autoSpaceDN w:val="0"/>
              <w:adjustRightInd w:val="0"/>
              <w:spacing w:after="0" w:line="240" w:lineRule="auto"/>
              <w:jc w:val="both"/>
              <w:rPr>
                <w:rFonts w:asciiTheme="minorHAnsi" w:hAnsiTheme="minorHAnsi" w:cstheme="minorHAnsi"/>
                <w:sz w:val="20"/>
                <w:szCs w:val="20"/>
              </w:rPr>
            </w:pPr>
            <w:r w:rsidRPr="00E43DC3">
              <w:rPr>
                <w:rFonts w:asciiTheme="minorHAnsi" w:hAnsiTheme="minorHAnsi" w:cstheme="minorHAnsi"/>
                <w:sz w:val="20"/>
                <w:szCs w:val="20"/>
              </w:rPr>
              <w:t> De conformidad con lo dispuesto en el Artículo 2.2.1.1.1.6.1 del decreto 1082 de 26 de mayo de 2015 la Gobernación de Casanare a través de la Secretaría General procede a efectuar el análisis necesario para conocer el sector relacionado con el objeto del Proceso de Contratación desde la perspectiva legal, comercial, financiera, organizacional, técnica, análisis de riesgo y análisis técnico.   1. PERSPECTIVA LEGAL  Normativa aplicable al contrato. Ley 80 de 1993, Ley 1150 de 2007, Ley 1474 de 2011, Decreto 1082 del 26 de mayo de 2015 y demás normas aplicables. Los servicios requeridos tienen como fin contratar una persona natural que ejecute el objeto: FORTALECER LA POLÍTICA DE GOBIERNO DIGITAL POR MEDIO DEL DESARROLLO DEL LINEAMIENTO MGGTI.LI.ES.04 - GESTIÓN DE LOS PROYECTOS CON COMPONENTES DE TI DEL DOMINIO DE ESTRATEGIA DE TI DEL HABILITADOR ARQUITECTURA DE LA GOBERNACIÓN DE CASANARE en la consolidación de un departamento competitivo e innovador en consecuencia procede la modalidad de selección de contratación Directa por la causal de servicios profesionales y de apoyo a la Gestión prevista en el artículo 2.2.1.2.1.4.9 del decreto 1082 del 26 de mayo de 2015 en concordancia con el articulo 2 numeral 4, literal h, de la ley 1150 de 2007.    2. PERSPECTIVA COMERCIAL, ORGANIZACIONAL Y TÉCNICA La Gobernación de Casanare ha encontrado que en el sector se ofrecen servicios técnicos, tecnólogos y profesionales, los cuales son prestados tanto por personas naturales como por personas jurídicas y, en los dos casos, las personas naturales y empresas cuentan con la organización y la formación que les permite desarrollar sus actividades. Dentro de las distintas alternativas que se presentan en el sector se considera que lo más conveniente es contratar a una persona natural con título de formación profesional.  La prestación de los servicios profesionales por parte de una persona natural le permitirá a la entidad contar con un soporte en el proceso de gestión contractual que permita cumplir con los cometidos.    La oferta y demanda de dichos servicios es suplida entonces por personas naturales y jurídicas, por lo cual se considera que la necesidad planteada se satisface con la vinculación de una persona natural que acredite título de formación profesional. Se resalta que el perfil requerido, cumple con las políticas y lineamientos de la entidad, para lo cual se valorará su hoja de vida, verificando concretamente su formación académica a voces del Decreto Departamental No. 0369 del 21 de diciembre de 2022, exige:   Artículo 3. REQUISITOS DE ESTUDIO Y EXPERIENCIA: los requisitos de estudio y experiencia de las categorías enunciadas son las siguientes:  PERSONAL PROFESIONAL   CATEGORÍA 4. Título profesional universitario, en Ingeniería de Sistemas y experiencia profesional de dos (2) años, de los cuales se debe acreditar como mínimo un (1) año de experiencia relacionada  La Gobernación de Casanare y otras entidades territoriales, han adelantado procesos similares, donde se vincula personas con la formación aquí requerida, cuya selección se adelantó por la modalidad de contratación directa, acordando el pago de honorarios por mensualidades vencidas.   Para determinar el valor a contratar, la entidad, ha tenido a bien regular a través de acto administrativo el tema de honorarios teniendo en cuenta los estudios y experiencia, para el caso en particular de los servicios profesionales requeridos, se aplica el Decreto Departamental N° 0369 del 21 de diciembre de 2022 "Por el cual se fijan valores de referencia a tener en cuenta para el establecimiento de los honorarios que el Departamento de Casanare reconocerá en los contratos de prestación de servicios profesionales y de apoyo a la gestión que celebre en la vigencia 2023",  el cual establece las siguientes categorías y honorarios: Para los servicios profesionales tiene categorías del 1 al 6, con asignación de honorarios así: Categoría No 1 $6.900.000, categoría No 2 $5.026.560, Categoría No 3 $4.398.240, Categoría No 4 $3.769.920 Categoría No 5 $3.141.600 Categoría No 6. $2.827.4400.  Dando estricta aplicación al decreto departamental que regula el tema de honorarios según el grado de estudios y experiencia, los honorarios se establecen en la categoría profesional No. 4, adicionalmente los plazos para su ejecución honran las normas orgánicas de presupuesto, aplicables tanto para la Nación como para las entidades territoriales, donde el compromiso se cumple o ejecuta, si el bien o el servicio se recibe en la misma vigencia fiscal en que se expidió el acto o se celebró el contrato o convenio que afecto definitivamente los recursos incorporados.    De conformidad con lo señalado en la guía para la codificación de bienes y servicios de acuerdo con el código estándar de productos de Naciones Unidas, V.14.080-UNSPSC-, en el Plan de Adquisiciones de la entidad, el servicio de personal temporal requerido se encuentra en el código UNSPSC 80101600 Producto: Gerencia de proyectos; código UNSPSC 80101507 Producto: Servicios de asesoramiento sobre tecnologías de la información.  3. ANÁLISIS DE RIESGO El riesgo contractual en general, son aquellas circunstancias que pueden presentarse durante el desarrollo o ejecución del contrato y que pueden alterar el equilibrio financiero del mismo o su ejecución, sin embargo, se puede considerar por parte de la entidad no  exigir ninguna clase de garantía, conforme al análisis de riesgos que realice.   La entidad estatal, igualmente considerará en los estudios previos las EXCEPCIONES AL OTORGAMIENTO DEL MECANISMO DE COBERTURA DEL RIESGO, de conformidad con el artículo 2.2.1.2.1.4.5 del Decreto 1082 de 2015, estas garantías no serán obligatorias en la contratación directa y la justificación para exigirlas o no debe estar en los estudios y documentos previos.   Finalmente y dado que se trata de contratos de prestación de servicios profesionales y de apoyo a la gestión con personas naturales y/o jurídicas, en los cuales la selección de los contratistas se basa en la capacidad de ejecutar el objeto del contrato y de verificar la idoneidad o experiencia requerida y relacionada con el área de que se trate y que el pago se ha previsto contra entrega del servicio, se establece que los posibles riesgos asociados al proceso de contratación, se relacionan con el retraso o limitaciones de actividades comprendidas en el objeto contractual y se mitigan a través del seguimiento técnico, administrativo, financiero, contable y jurídico sobre el cumplimiento del objeto del contrato, por parte de la supervisión del mismo. En estos casos se puede prescindir de la solicitud de las garantías de conformidad con lo previsto en el artículo 2.2.1.2.1.4.5 del Decreto 1082 de 2015.  4. FORMAS DE PAGO La Entidad considera pertinente establecer pagos mensuales, ya que es la forma establecida por los Decretos para el reconocimiento de honorarios, y es la manera en que esta Entidad Territorial ha efectuado los pagos de contratos de prestación de servicios profesionales. Igualmente, los formatos de actas parciales y de informe de actividades, se encuentran ajustados a esta periodicidad de acuerdo al sistema integrado MECI - CALIDAD. Por otra parte, el pago mensual permite evaluar razonablemente, los avances en la ejecución de las actividades y facilita proyectar el grado de cumplimiento que tendrá el contratista en el tiempo restante.  5. ANÁLISIS TÉCNICO Con el fin de cumplir con lo establecido en el plan de desarrollo nacional, el departamento de Casanare contempló realizar acciones para fortalecer la política de Gobierno Digital y la ejecución de proyectos para el fortalecimiento del ecosistema digital Regional, enmarcado en el Plan de desarrollo, bajo los proyectos así: Línea Estratégica 4: Confianza Institucional y Crecimiento Comunitario de Casanare Sector: 4.3 Tecnologías de la Información y las Comunicaciones  Programa: 4.3.1 Casanare con acceso al mundo en tiempo real.  Subprograma: 4.3.1.2 Servicios competitivos para fortalecer el ecosistema digital. Meta de Resultado: Fortalecer la política de Gobierno Digital en la Gobernación de Casanare. Proyecto: IMPLEMENTACIÓN Y FORTALECIMIENTO DE LOS SERVICIOS TIC, PARA PROMOVER EL DESARROLLO SOCIAL, LA GOBERNANZA Y LA TRANSFORMACIÓN DIGITAL, CONSOLIDANDO UN ESTADO ABIERTO, COMPETITIVO, PROACTIVO E INNOVADOR, EN EL DEPARTAMENTO DE CASANARE Meta producto: Documentos Metodológicos Código BPIN: 2020005850067</w:t>
            </w:r>
          </w:p>
          <w:p w14:paraId="02045CDA" w14:textId="21CB8BE5" w:rsidR="00E43DC3" w:rsidRPr="000036C2" w:rsidRDefault="00E43DC3" w:rsidP="00E43DC3">
            <w:pPr>
              <w:autoSpaceDE w:val="0"/>
              <w:autoSpaceDN w:val="0"/>
              <w:adjustRightInd w:val="0"/>
              <w:spacing w:after="0" w:line="240" w:lineRule="auto"/>
              <w:jc w:val="both"/>
              <w:rPr>
                <w:rFonts w:asciiTheme="minorHAnsi" w:hAnsiTheme="minorHAnsi" w:cstheme="minorHAnsi"/>
                <w:sz w:val="20"/>
                <w:szCs w:val="20"/>
              </w:rPr>
            </w:pPr>
          </w:p>
        </w:tc>
      </w:tr>
      <w:tr w:rsidR="005B0E96" w:rsidRPr="000036C2" w14:paraId="325DF9EA" w14:textId="77777777" w:rsidTr="003374AC">
        <w:trPr>
          <w:trHeight w:val="1"/>
          <w:jc w:val="center"/>
        </w:trPr>
        <w:tc>
          <w:tcPr>
            <w:tcW w:w="10004" w:type="dxa"/>
            <w:gridSpan w:val="5"/>
            <w:tcBorders>
              <w:top w:val="single" w:sz="4" w:space="0" w:color="auto"/>
              <w:left w:val="single" w:sz="4" w:space="0" w:color="auto"/>
              <w:bottom w:val="single" w:sz="4" w:space="0" w:color="auto"/>
              <w:right w:val="single" w:sz="4" w:space="0" w:color="auto"/>
            </w:tcBorders>
            <w:shd w:val="clear" w:color="auto" w:fill="D0CECE"/>
            <w:vAlign w:val="center"/>
          </w:tcPr>
          <w:p w14:paraId="29440AC5" w14:textId="77777777" w:rsidR="005B0E96" w:rsidRPr="000036C2" w:rsidRDefault="005B0E96" w:rsidP="00E00B0F">
            <w:pPr>
              <w:spacing w:after="0"/>
              <w:jc w:val="center"/>
              <w:rPr>
                <w:rFonts w:asciiTheme="minorHAnsi" w:hAnsiTheme="minorHAnsi" w:cstheme="minorHAnsi"/>
                <w:b/>
                <w:sz w:val="20"/>
                <w:szCs w:val="20"/>
              </w:rPr>
            </w:pPr>
            <w:r w:rsidRPr="000036C2">
              <w:rPr>
                <w:rFonts w:asciiTheme="minorHAnsi" w:hAnsiTheme="minorHAnsi" w:cstheme="minorHAnsi"/>
                <w:b/>
                <w:sz w:val="20"/>
                <w:szCs w:val="20"/>
              </w:rPr>
              <w:t>3.  FUNDAMENTOS JURÍDICOS</w:t>
            </w:r>
          </w:p>
        </w:tc>
      </w:tr>
      <w:tr w:rsidR="005B0E96" w:rsidRPr="000036C2" w14:paraId="0C44FAE3" w14:textId="77777777" w:rsidTr="003374AC">
        <w:trPr>
          <w:trHeight w:val="1"/>
          <w:jc w:val="center"/>
        </w:trPr>
        <w:tc>
          <w:tcPr>
            <w:tcW w:w="1000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51E4323" w14:textId="77777777" w:rsidR="00B14DB9" w:rsidRDefault="00B14DB9" w:rsidP="00A07A31">
            <w:pPr>
              <w:spacing w:after="0" w:line="240" w:lineRule="auto"/>
              <w:jc w:val="both"/>
              <w:rPr>
                <w:rFonts w:asciiTheme="minorHAnsi" w:eastAsia="Times New Roman" w:hAnsiTheme="minorHAnsi" w:cstheme="minorHAnsi"/>
                <w:sz w:val="20"/>
                <w:szCs w:val="20"/>
                <w:lang w:eastAsia="es-ES"/>
              </w:rPr>
            </w:pPr>
          </w:p>
          <w:p w14:paraId="00FEE121" w14:textId="77777777" w:rsidR="00A07A31" w:rsidRDefault="00A07A31" w:rsidP="00A07A31">
            <w:pPr>
              <w:spacing w:after="0" w:line="240" w:lineRule="auto"/>
              <w:jc w:val="both"/>
              <w:rPr>
                <w:rFonts w:asciiTheme="minorHAnsi" w:eastAsia="Times New Roman" w:hAnsiTheme="minorHAnsi" w:cstheme="minorHAnsi"/>
                <w:sz w:val="20"/>
                <w:szCs w:val="20"/>
                <w:lang w:eastAsia="es-ES"/>
              </w:rPr>
            </w:pPr>
            <w:r w:rsidRPr="00A07A31">
              <w:rPr>
                <w:rFonts w:asciiTheme="minorHAnsi" w:eastAsia="Times New Roman" w:hAnsiTheme="minorHAnsi" w:cstheme="minorHAnsi"/>
                <w:sz w:val="20"/>
                <w:szCs w:val="20"/>
                <w:lang w:eastAsia="es-ES"/>
              </w:rPr>
              <w:t/>
            </w:r>
          </w:p>
          <w:p w14:paraId="78BD2BC4" w14:textId="75024AC3" w:rsidR="00A07A31" w:rsidRPr="000036C2" w:rsidRDefault="00A07A31" w:rsidP="00A07A31">
            <w:pPr>
              <w:spacing w:after="0" w:line="240" w:lineRule="auto"/>
              <w:jc w:val="both"/>
              <w:rPr>
                <w:rFonts w:asciiTheme="minorHAnsi" w:eastAsia="Times New Roman" w:hAnsiTheme="minorHAnsi" w:cstheme="minorHAnsi"/>
                <w:sz w:val="20"/>
                <w:szCs w:val="20"/>
                <w:lang w:eastAsia="es-ES"/>
              </w:rPr>
            </w:pPr>
          </w:p>
        </w:tc>
      </w:tr>
      <w:tr w:rsidR="005B0E96" w:rsidRPr="000036C2" w14:paraId="007DA3AC" w14:textId="77777777" w:rsidTr="003374AC">
        <w:trPr>
          <w:trHeight w:val="1"/>
          <w:jc w:val="center"/>
        </w:trPr>
        <w:tc>
          <w:tcPr>
            <w:tcW w:w="10004" w:type="dxa"/>
            <w:gridSpan w:val="5"/>
            <w:tcBorders>
              <w:top w:val="single" w:sz="4" w:space="0" w:color="auto"/>
              <w:left w:val="single" w:sz="4" w:space="0" w:color="auto"/>
              <w:bottom w:val="single" w:sz="4" w:space="0" w:color="auto"/>
              <w:right w:val="single" w:sz="4" w:space="0" w:color="auto"/>
            </w:tcBorders>
            <w:shd w:val="clear" w:color="auto" w:fill="D0CECE"/>
            <w:vAlign w:val="center"/>
          </w:tcPr>
          <w:p w14:paraId="4D599388" w14:textId="502C7B1C" w:rsidR="005B0E96" w:rsidRPr="000036C2" w:rsidRDefault="005B0E96" w:rsidP="00E00B0F">
            <w:pPr>
              <w:spacing w:after="0"/>
              <w:jc w:val="center"/>
              <w:rPr>
                <w:rFonts w:asciiTheme="minorHAnsi" w:hAnsiTheme="minorHAnsi" w:cstheme="minorHAnsi"/>
                <w:b/>
                <w:sz w:val="20"/>
                <w:szCs w:val="20"/>
              </w:rPr>
            </w:pPr>
            <w:r w:rsidRPr="000036C2">
              <w:rPr>
                <w:rFonts w:asciiTheme="minorHAnsi" w:hAnsiTheme="minorHAnsi" w:cstheme="minorHAnsi"/>
                <w:b/>
                <w:sz w:val="20"/>
                <w:szCs w:val="20"/>
              </w:rPr>
              <w:t xml:space="preserve">4.  DESCRIPCIÓN DEL OBJETO Y/O SERVICIO A CONTRATAR (COMPONENTES Y </w:t>
            </w:r>
            <w:r w:rsidR="00477841" w:rsidRPr="000036C2">
              <w:rPr>
                <w:rFonts w:asciiTheme="minorHAnsi" w:hAnsiTheme="minorHAnsi" w:cstheme="minorHAnsi"/>
                <w:b/>
                <w:sz w:val="20"/>
                <w:szCs w:val="20"/>
              </w:rPr>
              <w:t>ACTIVIDADES)</w:t>
            </w:r>
          </w:p>
        </w:tc>
      </w:tr>
      <w:tr w:rsidR="005B0E96" w:rsidRPr="000036C2" w14:paraId="1EE5FB3D" w14:textId="77777777" w:rsidTr="003374AC">
        <w:trPr>
          <w:trHeight w:val="1"/>
          <w:jc w:val="center"/>
        </w:trPr>
        <w:tc>
          <w:tcPr>
            <w:tcW w:w="1000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EFCBA19" w14:textId="4F932A91" w:rsidR="005B0E96" w:rsidRDefault="005B0E96" w:rsidP="00600E71">
            <w:pPr>
              <w:spacing w:after="0" w:line="240" w:lineRule="auto"/>
              <w:jc w:val="both"/>
              <w:rPr>
                <w:rFonts w:asciiTheme="minorHAnsi" w:hAnsiTheme="minorHAnsi" w:cstheme="minorHAnsi"/>
                <w:color w:val="FF0000"/>
                <w:sz w:val="20"/>
                <w:szCs w:val="20"/>
              </w:rPr>
            </w:pPr>
          </w:p>
          <w:p w14:paraId="5BD4D251" w14:textId="0E955EDF" w:rsidR="004D4D7D" w:rsidRPr="00A156AC" w:rsidRDefault="004D4D7D" w:rsidP="00600E71">
            <w:pPr>
              <w:spacing w:after="0" w:line="240" w:lineRule="auto"/>
              <w:jc w:val="both"/>
              <w:rPr>
                <w:rFonts w:asciiTheme="minorHAnsi" w:hAnsiTheme="minorHAnsi" w:cstheme="minorHAnsi"/>
                <w:noProof/>
                <w:color w:val="FF0000"/>
                <w:sz w:val="20"/>
                <w:szCs w:val="20"/>
              </w:rPr>
            </w:pPr>
            <w:r w:rsidRPr="00A156AC">
              <w:rPr>
                <w:rFonts w:asciiTheme="minorHAnsi" w:hAnsiTheme="minorHAnsi" w:cstheme="minorHAnsi"/>
                <w:sz w:val="20"/>
                <w:szCs w:val="20"/>
              </w:rPr>
              <w:t/>
            </w:r>
          </w:p>
          <w:p w14:paraId="707C4F43" w14:textId="77777777" w:rsidR="00813433" w:rsidRPr="00071D57" w:rsidRDefault="00813433" w:rsidP="00600E71">
            <w:pPr>
              <w:spacing w:after="0" w:line="240" w:lineRule="auto"/>
              <w:jc w:val="both"/>
              <w:rPr>
                <w:rFonts w:asciiTheme="minorHAnsi" w:hAnsiTheme="minorHAnsi" w:cstheme="minorHAnsi"/>
                <w:noProof/>
                <w:sz w:val="20"/>
                <w:szCs w:val="20"/>
              </w:rPr>
            </w:pPr>
          </w:p>
          <w:p w14:paraId="6BF99E38" w14:textId="77777777" w:rsidR="005B0E96" w:rsidRPr="00071D57" w:rsidRDefault="005B0E96" w:rsidP="00600E71">
            <w:pPr>
              <w:spacing w:after="0" w:line="240" w:lineRule="auto"/>
              <w:jc w:val="both"/>
              <w:rPr>
                <w:rFonts w:asciiTheme="minorHAnsi" w:hAnsiTheme="minorHAnsi" w:cstheme="minorHAnsi"/>
                <w:b/>
                <w:sz w:val="20"/>
                <w:szCs w:val="20"/>
              </w:rPr>
            </w:pPr>
            <w:r w:rsidRPr="00071D57">
              <w:rPr>
                <w:rFonts w:asciiTheme="minorHAnsi" w:hAnsiTheme="minorHAnsi" w:cstheme="minorHAnsi"/>
                <w:b/>
                <w:sz w:val="20"/>
                <w:szCs w:val="20"/>
              </w:rPr>
              <w:t>ACTIVIDADES A DESARROLLAR PARA EL LOGRO DEL OBJETO CONTRACTUAL</w:t>
            </w:r>
          </w:p>
          <w:p w14:paraId="6237C54D" w14:textId="77777777" w:rsidR="005B0E96" w:rsidRPr="00071D57" w:rsidRDefault="005B0E96" w:rsidP="00600E71">
            <w:pPr>
              <w:spacing w:after="0" w:line="240" w:lineRule="auto"/>
              <w:jc w:val="both"/>
              <w:rPr>
                <w:rFonts w:asciiTheme="minorHAnsi" w:hAnsiTheme="minorHAnsi" w:cstheme="minorHAnsi"/>
                <w:b/>
                <w:sz w:val="20"/>
                <w:szCs w:val="20"/>
              </w:rPr>
            </w:pPr>
          </w:p>
          <w:p w14:paraId="1098F7AA" w14:textId="7C3A6082" w:rsidR="005B0E96" w:rsidRDefault="005B0E96" w:rsidP="00600E71">
            <w:pPr>
              <w:spacing w:after="0"/>
              <w:ind w:left="351" w:hanging="351"/>
              <w:contextualSpacing/>
              <w:jc w:val="both"/>
              <w:rPr>
                <w:rFonts w:asciiTheme="minorHAnsi" w:hAnsiTheme="minorHAnsi" w:cstheme="minorHAnsi"/>
                <w:noProof/>
                <w:sz w:val="20"/>
                <w:szCs w:val="20"/>
                <w:lang w:bidi="en-US"/>
              </w:rPr>
            </w:pPr>
            <w:r w:rsidRPr="00071D57">
              <w:rPr>
                <w:rFonts w:asciiTheme="minorHAnsi" w:hAnsiTheme="minorHAnsi" w:cstheme="minorHAnsi"/>
                <w:noProof/>
                <w:sz w:val="20"/>
                <w:szCs w:val="20"/>
                <w:lang w:bidi="en-US"/>
              </w:rPr>
              <w:lastRenderedPageBreak/>
              <w:t xml:space="preserve">Las Actividades que debe desarrollar el contratista son: </w:t>
            </w:r>
          </w:p>
          <w:p w14:paraId="72A05FB8" w14:textId="0D851A65" w:rsidR="00E17D4D" w:rsidRDefault="00E17D4D" w:rsidP="00E17D4D">
            <w:pPr>
              <w:spacing w:after="0"/>
              <w:contextualSpacing/>
              <w:jc w:val="both"/>
              <w:rPr>
                <w:rFonts w:asciiTheme="minorHAnsi" w:hAnsiTheme="minorHAnsi" w:cstheme="minorHAnsi"/>
                <w:noProof/>
                <w:sz w:val="20"/>
                <w:szCs w:val="20"/>
                <w:lang w:bidi="en-US"/>
              </w:rPr>
            </w:pPr>
          </w:p>
          <w:p w14:paraId="4652549B" w14:textId="7D913666" w:rsidR="00E17D4D" w:rsidRPr="00A156AC" w:rsidRDefault="00E17D4D" w:rsidP="00E17D4D">
            <w:pPr>
              <w:spacing w:after="0"/>
              <w:contextualSpacing/>
              <w:jc w:val="both"/>
              <w:rPr>
                <w:rFonts w:asciiTheme="minorHAnsi" w:hAnsiTheme="minorHAnsi" w:cstheme="minorHAnsi"/>
                <w:noProof/>
                <w:sz w:val="20"/>
                <w:szCs w:val="20"/>
                <w:lang w:bidi="en-US"/>
              </w:rPr>
            </w:pPr>
            <w:r w:rsidRPr="00A156AC">
              <w:rPr>
                <w:rFonts w:asciiTheme="minorHAnsi" w:hAnsiTheme="minorHAnsi" w:cstheme="minorHAnsi"/>
                <w:noProof/>
                <w:sz w:val="20"/>
                <w:szCs w:val="20"/>
                <w:lang w:bidi="en-US"/>
              </w:rPr>
              <w:t>1. Realizar el desarrollo, actualización y seguimiento de cuatro proyectos de inversión de la dirección TIC, en cumplimiento a lo establecido en el lineamiento MGGTI.LI.ES.04 - Gestión de los proyectos con componentes de TI del dominio estrategia de TI del Documento Maestro del Modelo de Gestión y Gobierno de TI del  del habilitador de arquitectura de la Política de Gobierno Digital en la Gobernación de Casanare. 2. Consolidar un (1) documento técnico que contenga como mínimo Introducción, Objetivo General, Objetivos específicos, alcance, glosario, fuentes de información, normatividad y desarrollo del lineamiento MGGTI.LI.ES.04 - Gestión de los proyectos con componentes de TI de la Dirección de Tecnologías de la Información y las Comunicaciones (TIC) , en cumplimiento a lo establecido en el dominio estrategia de TI del Documento Maestro del Modelo de Gestión y Gobierno de TI del  del habilitador de arquitectura de la Política de Gobierno Digital en la Gobernación de Casanare. 3. Presentar informe mensual de actividades en el cual se detallen los avances y acciones adelantadas en cumplimento del objeto contractual y producto a entregar.  4. Las demás actividades que le sean asignadas por el supervisor acorde a la naturaleza del contrato.</w:t>
            </w:r>
          </w:p>
          <w:p w14:paraId="5761DC52" w14:textId="77777777" w:rsidR="005B0E96" w:rsidRPr="00071D57" w:rsidRDefault="005B0E96" w:rsidP="00600E71">
            <w:pPr>
              <w:spacing w:after="0"/>
              <w:ind w:left="351" w:hanging="351"/>
              <w:contextualSpacing/>
              <w:jc w:val="both"/>
              <w:rPr>
                <w:rFonts w:asciiTheme="minorHAnsi" w:hAnsiTheme="minorHAnsi" w:cstheme="minorHAnsi"/>
                <w:noProof/>
                <w:sz w:val="20"/>
                <w:szCs w:val="20"/>
                <w:lang w:bidi="en-US"/>
              </w:rPr>
            </w:pPr>
          </w:p>
          <w:p w14:paraId="604E0C08" w14:textId="77777777" w:rsidR="005B0E96" w:rsidRPr="00071D57" w:rsidRDefault="005B0E96" w:rsidP="00600E71">
            <w:pPr>
              <w:spacing w:after="0"/>
              <w:ind w:left="351" w:hanging="351"/>
              <w:contextualSpacing/>
              <w:jc w:val="both"/>
              <w:rPr>
                <w:rFonts w:asciiTheme="minorHAnsi" w:hAnsiTheme="minorHAnsi" w:cstheme="minorHAnsi"/>
                <w:b/>
                <w:noProof/>
                <w:sz w:val="20"/>
                <w:szCs w:val="20"/>
                <w:lang w:bidi="en-US"/>
              </w:rPr>
            </w:pPr>
            <w:r w:rsidRPr="00071D57">
              <w:rPr>
                <w:rFonts w:asciiTheme="minorHAnsi" w:hAnsiTheme="minorHAnsi" w:cstheme="minorHAnsi"/>
                <w:b/>
                <w:noProof/>
                <w:sz w:val="20"/>
                <w:szCs w:val="20"/>
                <w:lang w:bidi="en-US"/>
              </w:rPr>
              <w:t xml:space="preserve">Obligaciones Específicas del Contratista. </w:t>
            </w:r>
          </w:p>
          <w:p w14:paraId="034D4804" w14:textId="082652F7" w:rsidR="003F13B2" w:rsidRPr="00071D57" w:rsidRDefault="008C2885" w:rsidP="00C06A41">
            <w:pPr>
              <w:ind w:left="720"/>
              <w:contextualSpacing/>
              <w:jc w:val="both"/>
              <w:rPr>
                <w:rFonts w:asciiTheme="minorHAnsi" w:hAnsiTheme="minorHAnsi" w:cstheme="minorHAnsi"/>
                <w:noProof/>
                <w:sz w:val="20"/>
                <w:szCs w:val="20"/>
                <w:lang w:bidi="en-US"/>
              </w:rPr>
            </w:pPr>
            <w:r w:rsidRPr="00071D57">
              <w:rPr>
                <w:rFonts w:asciiTheme="minorHAnsi" w:hAnsiTheme="minorHAnsi" w:cstheme="minorHAnsi"/>
                <w:noProof/>
                <w:sz w:val="20"/>
                <w:szCs w:val="20"/>
                <w:lang w:bidi="en-US"/>
              </w:rPr>
              <w:t>Las Actividades que debe desarrollar el contratista son:</w:t>
            </w:r>
          </w:p>
          <w:p w14:paraId="6A44D89B" w14:textId="77777777" w:rsidR="00071D57" w:rsidRPr="00071D57" w:rsidRDefault="00071D57" w:rsidP="00071D57">
            <w:pPr>
              <w:pStyle w:val="Prrafodelista"/>
              <w:numPr>
                <w:ilvl w:val="0"/>
                <w:numId w:val="47"/>
              </w:numPr>
              <w:spacing w:after="160" w:line="259" w:lineRule="auto"/>
              <w:jc w:val="both"/>
              <w:rPr>
                <w:rFonts w:asciiTheme="minorHAnsi" w:hAnsiTheme="minorHAnsi" w:cstheme="minorHAnsi"/>
                <w:sz w:val="20"/>
                <w:szCs w:val="20"/>
              </w:rPr>
            </w:pPr>
            <w:r w:rsidRPr="00071D57">
              <w:rPr>
                <w:rFonts w:asciiTheme="minorHAnsi" w:eastAsia="Courier New" w:hAnsiTheme="minorHAnsi" w:cstheme="minorHAnsi"/>
                <w:sz w:val="20"/>
                <w:szCs w:val="20"/>
              </w:rPr>
              <w:t xml:space="preserve">Efectuar la revisoría fiscal de acuerdo con las normas de auditoría general y legalmente aceptadas. </w:t>
            </w:r>
          </w:p>
          <w:p w14:paraId="63EF9EB6" w14:textId="77777777" w:rsidR="00071D57" w:rsidRDefault="00071D57" w:rsidP="00071D57">
            <w:pPr>
              <w:pStyle w:val="Prrafodelista"/>
              <w:numPr>
                <w:ilvl w:val="0"/>
                <w:numId w:val="47"/>
              </w:numPr>
              <w:spacing w:after="160" w:line="259" w:lineRule="auto"/>
              <w:jc w:val="both"/>
              <w:rPr>
                <w:rFonts w:asciiTheme="minorHAnsi" w:hAnsiTheme="minorHAnsi" w:cstheme="minorHAnsi"/>
                <w:sz w:val="20"/>
                <w:szCs w:val="20"/>
              </w:rPr>
            </w:pPr>
            <w:r w:rsidRPr="00071D57">
              <w:rPr>
                <w:rFonts w:asciiTheme="minorHAnsi" w:hAnsiTheme="minorHAnsi" w:cstheme="minorHAnsi"/>
                <w:sz w:val="20"/>
                <w:szCs w:val="20"/>
              </w:rPr>
              <w:t xml:space="preserve">Cerciorarse de que las operaciones que se celebren o cumplan por cuenta de la empresa se ajustan a las prescripciones de los estatutos, a las decisiones de la asamblea general de accionistas y de la junta directiva. </w:t>
            </w:r>
          </w:p>
          <w:p w14:paraId="6321E767" w14:textId="77777777" w:rsidR="00071D57" w:rsidRPr="00071D57" w:rsidRDefault="00071D57" w:rsidP="00071D57">
            <w:pPr>
              <w:pStyle w:val="Prrafodelista"/>
              <w:numPr>
                <w:ilvl w:val="0"/>
                <w:numId w:val="47"/>
              </w:numPr>
              <w:spacing w:after="160" w:line="259" w:lineRule="auto"/>
              <w:jc w:val="both"/>
              <w:rPr>
                <w:rFonts w:asciiTheme="minorHAnsi" w:hAnsiTheme="minorHAnsi" w:cstheme="minorHAnsi"/>
                <w:sz w:val="20"/>
                <w:szCs w:val="20"/>
              </w:rPr>
            </w:pPr>
            <w:r w:rsidRPr="00071D57">
              <w:rPr>
                <w:rFonts w:asciiTheme="minorHAnsi" w:eastAsia="Courier New" w:hAnsiTheme="minorHAnsi" w:cstheme="minorHAnsi"/>
                <w:sz w:val="20"/>
                <w:szCs w:val="20"/>
              </w:rPr>
              <w:t xml:space="preserve">Dar cuenta oportuna, por escrito, a la asamblea general de accionistas, junta directiva o al gerente general, según los casos, de las irregularidades que ocurran en el funcionamiento de la empresa y en el desarrollo de sus negocios. </w:t>
            </w:r>
          </w:p>
          <w:p w14:paraId="2ED41F2F" w14:textId="77777777" w:rsidR="00071D57" w:rsidRPr="00071D57" w:rsidRDefault="00071D57" w:rsidP="00071D57">
            <w:pPr>
              <w:pStyle w:val="Prrafodelista"/>
              <w:numPr>
                <w:ilvl w:val="0"/>
                <w:numId w:val="47"/>
              </w:numPr>
              <w:spacing w:after="160" w:line="259" w:lineRule="auto"/>
              <w:jc w:val="both"/>
              <w:rPr>
                <w:rFonts w:asciiTheme="minorHAnsi" w:hAnsiTheme="minorHAnsi" w:cstheme="minorHAnsi"/>
                <w:sz w:val="20"/>
                <w:szCs w:val="20"/>
              </w:rPr>
            </w:pPr>
            <w:r w:rsidRPr="00071D57">
              <w:rPr>
                <w:rFonts w:asciiTheme="minorHAnsi" w:eastAsia="Courier New" w:hAnsiTheme="minorHAnsi" w:cstheme="minorHAnsi"/>
                <w:sz w:val="20"/>
                <w:szCs w:val="20"/>
              </w:rPr>
              <w:t>Colaborar con las entidades gubernamentales que ejerzan la inspección, vigilancia y control de la empresa y rendir los informes a que haya lugar o le sean solicitados.</w:t>
            </w:r>
          </w:p>
          <w:p w14:paraId="4FA02AEA" w14:textId="43870B95" w:rsidR="00071D57" w:rsidRPr="00071D57" w:rsidRDefault="00071D57" w:rsidP="00071D57">
            <w:pPr>
              <w:pStyle w:val="Prrafodelista"/>
              <w:numPr>
                <w:ilvl w:val="0"/>
                <w:numId w:val="47"/>
              </w:numPr>
              <w:spacing w:after="160" w:line="259" w:lineRule="auto"/>
              <w:jc w:val="both"/>
              <w:rPr>
                <w:rFonts w:asciiTheme="minorHAnsi" w:hAnsiTheme="minorHAnsi" w:cstheme="minorHAnsi"/>
                <w:sz w:val="20"/>
                <w:szCs w:val="20"/>
              </w:rPr>
            </w:pPr>
            <w:r w:rsidRPr="00071D57">
              <w:rPr>
                <w:rFonts w:asciiTheme="minorHAnsi" w:eastAsia="Courier New" w:hAnsiTheme="minorHAnsi" w:cstheme="minorHAnsi"/>
                <w:sz w:val="20"/>
                <w:szCs w:val="20"/>
              </w:rPr>
              <w:t xml:space="preserve">Velar por que la contabilidad de la empresa se lleve regularmente, así como las actas de las reuniones de la asamblea general de accionistas, junta directiva, y por qué se conserven debidamente la correspondencia de la empresa y los comprobantes de las cuentas, impartiendo las instrucciones necesarias para tales fines. </w:t>
            </w:r>
          </w:p>
          <w:p w14:paraId="754437AB" w14:textId="4DA50AE7" w:rsidR="00071D57" w:rsidRPr="00071D57" w:rsidRDefault="00071D57" w:rsidP="00071D57">
            <w:pPr>
              <w:pStyle w:val="Prrafodelista"/>
              <w:numPr>
                <w:ilvl w:val="0"/>
                <w:numId w:val="47"/>
              </w:numPr>
              <w:spacing w:after="160" w:line="259" w:lineRule="auto"/>
              <w:jc w:val="both"/>
              <w:rPr>
                <w:rFonts w:asciiTheme="minorHAnsi" w:hAnsiTheme="minorHAnsi" w:cstheme="minorHAnsi"/>
                <w:sz w:val="20"/>
                <w:szCs w:val="20"/>
              </w:rPr>
            </w:pPr>
            <w:r w:rsidRPr="00071D57">
              <w:rPr>
                <w:rFonts w:asciiTheme="minorHAnsi" w:eastAsia="Courier New" w:hAnsiTheme="minorHAnsi" w:cstheme="minorHAnsi"/>
                <w:sz w:val="20"/>
                <w:szCs w:val="20"/>
              </w:rPr>
              <w:t>Inspeccionar asiduamente los bienes de la empresa y procurar que se tomen en forma oportunamente las medidas de conservación o seguridad de los mismos y de los que ella tenga en custodia a cualquier otro título.</w:t>
            </w:r>
          </w:p>
          <w:p w14:paraId="07DF9FD1" w14:textId="77777777" w:rsidR="00071D57" w:rsidRPr="00071D57" w:rsidRDefault="00071D57" w:rsidP="00071D57">
            <w:pPr>
              <w:pStyle w:val="Prrafodelista"/>
              <w:numPr>
                <w:ilvl w:val="0"/>
                <w:numId w:val="47"/>
              </w:numPr>
              <w:spacing w:after="160" w:line="259" w:lineRule="auto"/>
              <w:jc w:val="both"/>
              <w:rPr>
                <w:rFonts w:asciiTheme="minorHAnsi" w:hAnsiTheme="minorHAnsi" w:cstheme="minorHAnsi"/>
                <w:sz w:val="20"/>
                <w:szCs w:val="20"/>
              </w:rPr>
            </w:pPr>
            <w:r w:rsidRPr="00071D57">
              <w:rPr>
                <w:rFonts w:asciiTheme="minorHAnsi" w:eastAsia="Courier New" w:hAnsiTheme="minorHAnsi" w:cstheme="minorHAnsi"/>
                <w:sz w:val="20"/>
                <w:szCs w:val="20"/>
              </w:rPr>
              <w:t>Impartir las instrucciones, practicar las inspecciones y solicitar los informes que sean necesarios para establecer un control permanente sobre los valores sociales.</w:t>
            </w:r>
          </w:p>
          <w:p w14:paraId="46B40B4C" w14:textId="77777777" w:rsidR="00071D57" w:rsidRPr="00071D57" w:rsidRDefault="00071D57" w:rsidP="00071D57">
            <w:pPr>
              <w:pStyle w:val="Prrafodelista"/>
              <w:numPr>
                <w:ilvl w:val="0"/>
                <w:numId w:val="47"/>
              </w:numPr>
              <w:spacing w:after="160" w:line="259" w:lineRule="auto"/>
              <w:jc w:val="both"/>
              <w:rPr>
                <w:rFonts w:asciiTheme="minorHAnsi" w:hAnsiTheme="minorHAnsi" w:cstheme="minorHAnsi"/>
                <w:sz w:val="20"/>
                <w:szCs w:val="20"/>
              </w:rPr>
            </w:pPr>
            <w:r w:rsidRPr="00071D57">
              <w:rPr>
                <w:rFonts w:asciiTheme="minorHAnsi" w:eastAsia="Courier New" w:hAnsiTheme="minorHAnsi" w:cstheme="minorHAnsi"/>
                <w:sz w:val="20"/>
                <w:szCs w:val="20"/>
              </w:rPr>
              <w:t xml:space="preserve">Autorizar con mi firma cualquier balance que se haga, con su dictamen o informe correspondiente. </w:t>
            </w:r>
          </w:p>
          <w:p w14:paraId="1BD0E024" w14:textId="77777777" w:rsidR="00071D57" w:rsidRPr="00071D57" w:rsidRDefault="00071D57" w:rsidP="00071D57">
            <w:pPr>
              <w:pStyle w:val="Prrafodelista"/>
              <w:numPr>
                <w:ilvl w:val="0"/>
                <w:numId w:val="47"/>
              </w:numPr>
              <w:spacing w:after="160" w:line="259" w:lineRule="auto"/>
              <w:jc w:val="both"/>
              <w:rPr>
                <w:rFonts w:asciiTheme="minorHAnsi" w:hAnsiTheme="minorHAnsi" w:cstheme="minorHAnsi"/>
                <w:sz w:val="20"/>
                <w:szCs w:val="20"/>
              </w:rPr>
            </w:pPr>
            <w:r w:rsidRPr="00071D57">
              <w:rPr>
                <w:rFonts w:asciiTheme="minorHAnsi" w:eastAsia="Courier New" w:hAnsiTheme="minorHAnsi" w:cstheme="minorHAnsi"/>
                <w:sz w:val="20"/>
                <w:szCs w:val="20"/>
              </w:rPr>
              <w:t>Convocar a la asamblea general de accionistas a reuniones extraordinarias cuando lo juzgue necesario.</w:t>
            </w:r>
          </w:p>
          <w:p w14:paraId="47F0CFD6" w14:textId="5B530AC4" w:rsidR="00071D57" w:rsidRPr="00071D57" w:rsidRDefault="00071D57" w:rsidP="00071D57">
            <w:pPr>
              <w:pStyle w:val="Prrafodelista"/>
              <w:numPr>
                <w:ilvl w:val="0"/>
                <w:numId w:val="47"/>
              </w:numPr>
              <w:spacing w:after="160" w:line="259" w:lineRule="auto"/>
              <w:jc w:val="both"/>
              <w:rPr>
                <w:rFonts w:asciiTheme="minorHAnsi" w:hAnsiTheme="minorHAnsi" w:cstheme="minorHAnsi"/>
                <w:sz w:val="20"/>
                <w:szCs w:val="20"/>
              </w:rPr>
            </w:pPr>
            <w:r w:rsidRPr="00071D57">
              <w:rPr>
                <w:rFonts w:asciiTheme="minorHAnsi" w:eastAsia="Courier New" w:hAnsiTheme="minorHAnsi" w:cstheme="minorHAnsi"/>
                <w:sz w:val="20"/>
                <w:szCs w:val="20"/>
              </w:rPr>
              <w:t xml:space="preserve"> Velar por el adecuado desarrollo de las operaciones de la Empresa, en el cumplimiento de la ley. </w:t>
            </w:r>
          </w:p>
          <w:p w14:paraId="0799A412" w14:textId="77777777" w:rsidR="00071D57" w:rsidRPr="00071D57" w:rsidRDefault="00071D57" w:rsidP="00071D57">
            <w:pPr>
              <w:pStyle w:val="Prrafodelista"/>
              <w:numPr>
                <w:ilvl w:val="0"/>
                <w:numId w:val="47"/>
              </w:numPr>
              <w:spacing w:after="160" w:line="259" w:lineRule="auto"/>
              <w:jc w:val="both"/>
              <w:rPr>
                <w:rFonts w:asciiTheme="minorHAnsi" w:hAnsiTheme="minorHAnsi" w:cstheme="minorHAnsi"/>
                <w:sz w:val="20"/>
                <w:szCs w:val="20"/>
              </w:rPr>
            </w:pPr>
            <w:r w:rsidRPr="00071D57">
              <w:rPr>
                <w:rFonts w:asciiTheme="minorHAnsi" w:eastAsia="Courier New" w:hAnsiTheme="minorHAnsi" w:cstheme="minorHAnsi"/>
                <w:sz w:val="20"/>
                <w:szCs w:val="20"/>
              </w:rPr>
              <w:t xml:space="preserve">Velar para que los procedimientos y políticas se ajusten a las necesidades de manejo y control de la información y para estos propósitos presentar sus recomendaciones sobre los procedimientos de control interno. </w:t>
            </w:r>
          </w:p>
          <w:p w14:paraId="576E46B1" w14:textId="4CD0F6D2" w:rsidR="00071D57" w:rsidRPr="00071D57" w:rsidRDefault="00071D57" w:rsidP="00071D57">
            <w:pPr>
              <w:pStyle w:val="Prrafodelista"/>
              <w:numPr>
                <w:ilvl w:val="0"/>
                <w:numId w:val="47"/>
              </w:numPr>
              <w:spacing w:after="160" w:line="259" w:lineRule="auto"/>
              <w:jc w:val="both"/>
              <w:rPr>
                <w:rFonts w:asciiTheme="minorHAnsi" w:hAnsiTheme="minorHAnsi" w:cstheme="minorHAnsi"/>
                <w:sz w:val="20"/>
                <w:szCs w:val="20"/>
              </w:rPr>
            </w:pPr>
            <w:r w:rsidRPr="00071D57">
              <w:rPr>
                <w:rFonts w:asciiTheme="minorHAnsi" w:eastAsia="Courier New" w:hAnsiTheme="minorHAnsi" w:cstheme="minorHAnsi"/>
                <w:sz w:val="20"/>
                <w:szCs w:val="20"/>
              </w:rPr>
              <w:t xml:space="preserve">Informar oportunamente a la Empresa, representante Legal, Junta Directiva, a la Asamblea de Accionistas de situaciones que esta deba conocer o de irregularidades que puedan afectar el patrimonio social. </w:t>
            </w:r>
          </w:p>
          <w:p w14:paraId="1C4E9C7E" w14:textId="77777777" w:rsidR="00071D57" w:rsidRPr="00071D57" w:rsidRDefault="00071D57" w:rsidP="00071D57">
            <w:pPr>
              <w:pStyle w:val="Prrafodelista"/>
              <w:numPr>
                <w:ilvl w:val="0"/>
                <w:numId w:val="47"/>
              </w:numPr>
              <w:spacing w:after="160" w:line="259" w:lineRule="auto"/>
              <w:jc w:val="both"/>
              <w:rPr>
                <w:rFonts w:asciiTheme="minorHAnsi" w:hAnsiTheme="minorHAnsi" w:cstheme="minorHAnsi"/>
                <w:sz w:val="20"/>
                <w:szCs w:val="20"/>
              </w:rPr>
            </w:pPr>
            <w:r w:rsidRPr="00071D57">
              <w:rPr>
                <w:rFonts w:asciiTheme="minorHAnsi" w:eastAsia="Courier New" w:hAnsiTheme="minorHAnsi" w:cstheme="minorHAnsi"/>
                <w:sz w:val="20"/>
                <w:szCs w:val="20"/>
              </w:rPr>
              <w:t>Advertir oportunamente a la Empresa o a quien competa dentro de la organización, las situaciones que puedan afectar su gestión o que puedan derivar en contravenciones o responsabilidades para la Empresa.</w:t>
            </w:r>
          </w:p>
          <w:p w14:paraId="301E137D" w14:textId="77777777" w:rsidR="00071D57" w:rsidRPr="00071D57" w:rsidRDefault="00071D57" w:rsidP="00071D57">
            <w:pPr>
              <w:pStyle w:val="Prrafodelista"/>
              <w:numPr>
                <w:ilvl w:val="0"/>
                <w:numId w:val="47"/>
              </w:numPr>
              <w:spacing w:after="160" w:line="259" w:lineRule="auto"/>
              <w:jc w:val="both"/>
              <w:rPr>
                <w:rFonts w:asciiTheme="minorHAnsi" w:hAnsiTheme="minorHAnsi" w:cstheme="minorHAnsi"/>
                <w:sz w:val="20"/>
                <w:szCs w:val="20"/>
              </w:rPr>
            </w:pPr>
            <w:r w:rsidRPr="00071D57">
              <w:rPr>
                <w:rFonts w:asciiTheme="minorHAnsi" w:eastAsia="Courier New" w:hAnsiTheme="minorHAnsi" w:cstheme="minorHAnsi"/>
                <w:sz w:val="20"/>
                <w:szCs w:val="20"/>
              </w:rPr>
              <w:t xml:space="preserve">Velar por la adecuada planificación fiscal y mantener un adecuado control sobre los impuestos nacionales y municipales que permita el cumplimiento estricto y oportuno de tales obligaciones, revisar las declaraciones de impuestos nacionales o municipales y, velar por el cumplimiento de las normas laborales y cambiarias; todo lo anterior con el propósito de evitar contingencias en estas materias. </w:t>
            </w:r>
          </w:p>
          <w:p w14:paraId="15DA174A" w14:textId="77777777" w:rsidR="00071D57" w:rsidRPr="00071D57" w:rsidRDefault="00071D57" w:rsidP="00071D57">
            <w:pPr>
              <w:pStyle w:val="Prrafodelista"/>
              <w:numPr>
                <w:ilvl w:val="0"/>
                <w:numId w:val="47"/>
              </w:numPr>
              <w:spacing w:after="160" w:line="259" w:lineRule="auto"/>
              <w:jc w:val="both"/>
              <w:rPr>
                <w:rFonts w:asciiTheme="minorHAnsi" w:hAnsiTheme="minorHAnsi" w:cstheme="minorHAnsi"/>
                <w:sz w:val="20"/>
                <w:szCs w:val="20"/>
              </w:rPr>
            </w:pPr>
            <w:r w:rsidRPr="00071D57">
              <w:rPr>
                <w:rFonts w:asciiTheme="minorHAnsi" w:eastAsia="Courier New" w:hAnsiTheme="minorHAnsi" w:cstheme="minorHAnsi"/>
                <w:sz w:val="20"/>
                <w:szCs w:val="20"/>
              </w:rPr>
              <w:t xml:space="preserve">Velar porque los Informes de Gestión de la Empresa y actividades permitan un adecuado análisis de la situación de los negocios, la gestión de los administradores y la adecuada y oportuna toma de decisiones. </w:t>
            </w:r>
          </w:p>
          <w:p w14:paraId="322A94AA" w14:textId="77777777" w:rsidR="00071D57" w:rsidRPr="00071D57" w:rsidRDefault="00071D57" w:rsidP="00071D57">
            <w:pPr>
              <w:pStyle w:val="Prrafodelista"/>
              <w:numPr>
                <w:ilvl w:val="0"/>
                <w:numId w:val="47"/>
              </w:numPr>
              <w:spacing w:after="160" w:line="259" w:lineRule="auto"/>
              <w:jc w:val="both"/>
              <w:rPr>
                <w:rFonts w:asciiTheme="minorHAnsi" w:hAnsiTheme="minorHAnsi" w:cstheme="minorHAnsi"/>
                <w:sz w:val="20"/>
                <w:szCs w:val="20"/>
              </w:rPr>
            </w:pPr>
            <w:r w:rsidRPr="00071D57">
              <w:rPr>
                <w:rFonts w:asciiTheme="minorHAnsi" w:eastAsia="Courier New" w:hAnsiTheme="minorHAnsi" w:cstheme="minorHAnsi"/>
                <w:sz w:val="20"/>
                <w:szCs w:val="20"/>
              </w:rPr>
              <w:t xml:space="preserve">Velar porque se implementen dentro de la organización las decisiones adoptadas por la Asamblea general o la Junta Directiva y que la información que se presente a consideración de los referidos entes se realice de acuerdo con los parámetros establecidos por la misma. </w:t>
            </w:r>
          </w:p>
          <w:p w14:paraId="4DD706C5" w14:textId="77777777" w:rsidR="00071D57" w:rsidRPr="00071D57" w:rsidRDefault="00071D57" w:rsidP="00071D57">
            <w:pPr>
              <w:pStyle w:val="Prrafodelista"/>
              <w:numPr>
                <w:ilvl w:val="0"/>
                <w:numId w:val="47"/>
              </w:numPr>
              <w:spacing w:after="160" w:line="259" w:lineRule="auto"/>
              <w:jc w:val="both"/>
              <w:rPr>
                <w:rFonts w:asciiTheme="minorHAnsi" w:hAnsiTheme="minorHAnsi" w:cstheme="minorHAnsi"/>
                <w:sz w:val="20"/>
                <w:szCs w:val="20"/>
              </w:rPr>
            </w:pPr>
            <w:r w:rsidRPr="00071D57">
              <w:rPr>
                <w:rFonts w:asciiTheme="minorHAnsi" w:eastAsia="Courier New" w:hAnsiTheme="minorHAnsi" w:cstheme="minorHAnsi"/>
                <w:sz w:val="20"/>
                <w:szCs w:val="20"/>
              </w:rPr>
              <w:t xml:space="preserve">Cumplir las demás atribuciones que le señalen la ley, el Código de Comercio o los Estatutos y las que, siendo compatibles con las anteriores, le encomiende la Asamblea General de Accionistas </w:t>
            </w:r>
          </w:p>
          <w:p w14:paraId="5977F766" w14:textId="77777777" w:rsidR="00071D57" w:rsidRPr="00071D57" w:rsidRDefault="00071D57" w:rsidP="00071D57">
            <w:pPr>
              <w:pStyle w:val="Prrafodelista"/>
              <w:numPr>
                <w:ilvl w:val="0"/>
                <w:numId w:val="47"/>
              </w:numPr>
              <w:spacing w:after="160" w:line="259" w:lineRule="auto"/>
              <w:jc w:val="both"/>
              <w:rPr>
                <w:rFonts w:asciiTheme="minorHAnsi" w:hAnsiTheme="minorHAnsi" w:cstheme="minorHAnsi"/>
                <w:sz w:val="20"/>
                <w:szCs w:val="20"/>
              </w:rPr>
            </w:pPr>
            <w:r w:rsidRPr="00071D57">
              <w:rPr>
                <w:rFonts w:asciiTheme="minorHAnsi" w:eastAsia="Courier New" w:hAnsiTheme="minorHAnsi" w:cstheme="minorHAnsi"/>
                <w:sz w:val="20"/>
                <w:szCs w:val="20"/>
              </w:rPr>
              <w:t xml:space="preserve">Asistir a las reuniones ordinarias o extraordinarias que convoque la Junta Directiva o gerencia. </w:t>
            </w:r>
          </w:p>
          <w:p w14:paraId="108A2624" w14:textId="1D006F88" w:rsidR="000D1925" w:rsidRPr="00027862" w:rsidRDefault="00071D57" w:rsidP="00027862">
            <w:pPr>
              <w:pStyle w:val="Prrafodelista"/>
              <w:numPr>
                <w:ilvl w:val="0"/>
                <w:numId w:val="47"/>
              </w:numPr>
              <w:spacing w:after="160" w:line="259" w:lineRule="auto"/>
              <w:jc w:val="both"/>
              <w:rPr>
                <w:rFonts w:asciiTheme="minorHAnsi" w:hAnsiTheme="minorHAnsi" w:cstheme="minorHAnsi"/>
                <w:sz w:val="20"/>
                <w:szCs w:val="20"/>
              </w:rPr>
            </w:pPr>
            <w:r w:rsidRPr="00071D57">
              <w:rPr>
                <w:rFonts w:asciiTheme="minorHAnsi" w:eastAsia="Courier New" w:hAnsiTheme="minorHAnsi" w:cstheme="minorHAnsi"/>
                <w:sz w:val="20"/>
                <w:szCs w:val="20"/>
              </w:rPr>
              <w:lastRenderedPageBreak/>
              <w:t>Realizar un informe semestral dirigido a la Junta Directiva de la Empresa y un informe dirigido a la Asamblea general de Accionistas.</w:t>
            </w:r>
          </w:p>
        </w:tc>
      </w:tr>
      <w:tr w:rsidR="005B0E96" w:rsidRPr="000036C2" w14:paraId="01699231" w14:textId="77777777" w:rsidTr="003374AC">
        <w:trPr>
          <w:trHeight w:val="1"/>
          <w:jc w:val="center"/>
        </w:trPr>
        <w:tc>
          <w:tcPr>
            <w:tcW w:w="10004" w:type="dxa"/>
            <w:gridSpan w:val="5"/>
            <w:shd w:val="clear" w:color="auto" w:fill="D0CECE"/>
            <w:vAlign w:val="center"/>
          </w:tcPr>
          <w:p w14:paraId="77E40390" w14:textId="6A83BF5A" w:rsidR="005B0E96" w:rsidRPr="000036C2" w:rsidRDefault="005B0E96" w:rsidP="00E00B0F">
            <w:pPr>
              <w:spacing w:after="0"/>
              <w:jc w:val="center"/>
              <w:rPr>
                <w:rFonts w:asciiTheme="minorHAnsi" w:hAnsiTheme="minorHAnsi" w:cstheme="minorHAnsi"/>
                <w:b/>
                <w:sz w:val="20"/>
                <w:szCs w:val="20"/>
              </w:rPr>
            </w:pPr>
            <w:r w:rsidRPr="000036C2">
              <w:rPr>
                <w:rFonts w:asciiTheme="minorHAnsi" w:hAnsiTheme="minorHAnsi" w:cstheme="minorHAnsi"/>
                <w:b/>
                <w:sz w:val="20"/>
                <w:szCs w:val="20"/>
              </w:rPr>
              <w:lastRenderedPageBreak/>
              <w:t xml:space="preserve">5. ANÁLISIS TÉCNICO Y ECONÓMICO </w:t>
            </w:r>
            <w:r w:rsidR="00437FC8" w:rsidRPr="000036C2">
              <w:rPr>
                <w:rFonts w:asciiTheme="minorHAnsi" w:hAnsiTheme="minorHAnsi" w:cstheme="minorHAnsi"/>
                <w:b/>
                <w:sz w:val="20"/>
                <w:szCs w:val="20"/>
              </w:rPr>
              <w:t>DEL BIEN</w:t>
            </w:r>
            <w:r w:rsidRPr="000036C2">
              <w:rPr>
                <w:rFonts w:asciiTheme="minorHAnsi" w:hAnsiTheme="minorHAnsi" w:cstheme="minorHAnsi"/>
                <w:b/>
                <w:sz w:val="20"/>
                <w:szCs w:val="20"/>
              </w:rPr>
              <w:t xml:space="preserve"> Y/O SERVICIO QUE SE VA A CONTRATAR</w:t>
            </w:r>
          </w:p>
        </w:tc>
      </w:tr>
      <w:tr w:rsidR="005B0E96" w:rsidRPr="000036C2" w14:paraId="2A5D2ECB" w14:textId="77777777" w:rsidTr="003374AC">
        <w:trPr>
          <w:trHeight w:val="4"/>
          <w:jc w:val="center"/>
        </w:trPr>
        <w:tc>
          <w:tcPr>
            <w:tcW w:w="10004" w:type="dxa"/>
            <w:gridSpan w:val="5"/>
            <w:tcBorders>
              <w:bottom w:val="single" w:sz="4" w:space="0" w:color="auto"/>
            </w:tcBorders>
            <w:shd w:val="clear" w:color="auto" w:fill="auto"/>
            <w:vAlign w:val="center"/>
          </w:tcPr>
          <w:p w14:paraId="0116A830" w14:textId="180ED211" w:rsidR="004B1AEB" w:rsidRDefault="004B1AEB" w:rsidP="00C06A41">
            <w:pPr>
              <w:spacing w:after="0" w:line="240" w:lineRule="auto"/>
              <w:jc w:val="both"/>
              <w:rPr>
                <w:rFonts w:asciiTheme="minorHAnsi" w:hAnsiTheme="minorHAnsi" w:cstheme="minorHAnsi"/>
                <w:noProof/>
                <w:sz w:val="20"/>
                <w:szCs w:val="20"/>
              </w:rPr>
            </w:pPr>
          </w:p>
          <w:p w14:paraId="0B9D9F16" w14:textId="77777777" w:rsidR="00B03CFB" w:rsidRPr="000036C2" w:rsidRDefault="00B03CFB" w:rsidP="00C06A41">
            <w:pPr>
              <w:spacing w:after="0" w:line="240" w:lineRule="auto"/>
              <w:jc w:val="both"/>
              <w:rPr>
                <w:rFonts w:asciiTheme="minorHAnsi" w:hAnsiTheme="minorHAnsi" w:cstheme="minorHAnsi"/>
                <w:noProof/>
                <w:sz w:val="20"/>
                <w:szCs w:val="20"/>
              </w:rPr>
            </w:pPr>
          </w:p>
          <w:p w14:paraId="22C33329" w14:textId="77777777" w:rsidR="005B0E96" w:rsidRPr="000036C2" w:rsidRDefault="005B0E96" w:rsidP="00E00B0F">
            <w:pPr>
              <w:pBdr>
                <w:top w:val="single" w:sz="4" w:space="1" w:color="auto"/>
                <w:left w:val="single" w:sz="4" w:space="4" w:color="auto"/>
                <w:bottom w:val="single" w:sz="4" w:space="1" w:color="auto"/>
                <w:right w:val="single" w:sz="4" w:space="4" w:color="auto"/>
              </w:pBdr>
              <w:shd w:val="clear" w:color="auto" w:fill="D0CECE"/>
              <w:spacing w:after="0" w:line="240" w:lineRule="auto"/>
              <w:jc w:val="center"/>
              <w:rPr>
                <w:rFonts w:asciiTheme="minorHAnsi" w:hAnsiTheme="minorHAnsi" w:cstheme="minorHAnsi"/>
                <w:b/>
                <w:sz w:val="20"/>
                <w:szCs w:val="20"/>
              </w:rPr>
            </w:pPr>
            <w:r w:rsidRPr="000036C2">
              <w:rPr>
                <w:rFonts w:asciiTheme="minorHAnsi" w:hAnsiTheme="minorHAnsi" w:cstheme="minorHAnsi"/>
                <w:b/>
                <w:sz w:val="20"/>
                <w:szCs w:val="20"/>
              </w:rPr>
              <w:t>5.1. REQUISITOS TECNICOS Y LEGALES.</w:t>
            </w:r>
          </w:p>
          <w:p w14:paraId="4E3D3DD9" w14:textId="0B06B18F" w:rsidR="004D44B0" w:rsidRDefault="004D44B0" w:rsidP="004D44B0">
            <w:pPr>
              <w:autoSpaceDE w:val="0"/>
              <w:autoSpaceDN w:val="0"/>
              <w:adjustRightInd w:val="0"/>
              <w:spacing w:after="0" w:line="240" w:lineRule="auto"/>
              <w:jc w:val="both"/>
              <w:rPr>
                <w:rFonts w:asciiTheme="minorHAnsi" w:hAnsiTheme="minorHAnsi" w:cstheme="minorHAnsi"/>
                <w:bCs/>
                <w:sz w:val="20"/>
                <w:szCs w:val="20"/>
              </w:rPr>
            </w:pPr>
          </w:p>
          <w:p w14:paraId="1AD66656" w14:textId="1E47B5D5" w:rsidR="00D734A6" w:rsidRPr="00A156AC" w:rsidRDefault="00D734A6" w:rsidP="004D44B0">
            <w:pPr>
              <w:autoSpaceDE w:val="0"/>
              <w:autoSpaceDN w:val="0"/>
              <w:adjustRightInd w:val="0"/>
              <w:spacing w:after="0" w:line="240" w:lineRule="auto"/>
              <w:jc w:val="both"/>
              <w:rPr>
                <w:rFonts w:asciiTheme="minorHAnsi" w:hAnsiTheme="minorHAnsi" w:cstheme="minorHAnsi"/>
                <w:bCs/>
              </w:rPr>
            </w:pPr>
            <w:r w:rsidRPr="00A156AC">
              <w:rPr>
                <w:rFonts w:asciiTheme="minorHAnsi" w:hAnsiTheme="minorHAnsi" w:cstheme="minorHAnsi"/>
                <w:sz w:val="20"/>
                <w:szCs w:val="20"/>
              </w:rPr>
              <w:t>En la selección del contratista se tendrá en consideración la experiencia, idoneidad y conocimiento, la cual se debe acreditar para la ejecución del objeto propuesto conforme a lo establecido en las normas contractuales, tales como la Ley 1150 de 2007, el Decreto Departamental N° 0369 del 21 de diciembre de 2022, *Por el cual se fijan valores de referencia a tener en cuenta para el establecimiento de los honorarios que el Departamento de Casanare reconocerá en los contratos de prestación de servicios profesionales y de apoyo a la gestión que celebre en la vigencia 2023*, en consecuencia se determina para el presente proceso el nivel profesional  categoría 4 y los requisitos establecidos en el artículo 3 del mismo decreto que señala:   PERSONAL PROFESIONAL:  CATEGORÍA 4: Titulo profesional universitario, y experiencia profesional de dos (2) años, de los cuales se debe acreditar como mínimo un (1) año de experiencia relacionada,  En consecuencia para el desarrollo del objeto contractual se requiere contratar a una persona natural, que acredite formación en Ingeniería de Sistemas y experiencia profesional de dos (2) años, de los cuales se debe acreditar como mínimo un (1) año de experiencia relacionada ,lo anterior en observancia a la categoría 4 del nivel Profesional, según lo prevé el artículo 3 del Decreto ibídem.   En la selección del contratista se tendrá en consideración la experiencia, idoneidad y conocimiento, la cual debe acreditar para la ejecución del objeto propuesto conforme a lo establecido en las normas contractuales, tales como la Ley 1150 de 2007, el Decreto 1082 de 2015.</w:t>
            </w:r>
          </w:p>
          <w:p w14:paraId="36560D44" w14:textId="77777777" w:rsidR="00D734A6" w:rsidRPr="000036C2" w:rsidRDefault="00D734A6" w:rsidP="004D44B0">
            <w:pPr>
              <w:autoSpaceDE w:val="0"/>
              <w:autoSpaceDN w:val="0"/>
              <w:adjustRightInd w:val="0"/>
              <w:spacing w:after="0" w:line="240" w:lineRule="auto"/>
              <w:jc w:val="both"/>
              <w:rPr>
                <w:rFonts w:asciiTheme="minorHAnsi" w:hAnsiTheme="minorHAnsi" w:cstheme="minorHAnsi"/>
                <w:bCs/>
                <w:sz w:val="20"/>
                <w:szCs w:val="20"/>
              </w:rPr>
            </w:pPr>
          </w:p>
          <w:p w14:paraId="1E7A9011" w14:textId="77777777" w:rsidR="005B0E96" w:rsidRPr="000036C2" w:rsidRDefault="005B0E96" w:rsidP="00600E71">
            <w:pPr>
              <w:spacing w:after="0" w:line="240" w:lineRule="auto"/>
              <w:contextualSpacing/>
              <w:jc w:val="both"/>
              <w:rPr>
                <w:rFonts w:asciiTheme="minorHAnsi" w:hAnsiTheme="minorHAnsi" w:cstheme="minorHAnsi"/>
                <w:b/>
                <w:bCs/>
                <w:sz w:val="20"/>
                <w:szCs w:val="20"/>
                <w:lang w:bidi="en-US"/>
              </w:rPr>
            </w:pPr>
            <w:r w:rsidRPr="000036C2">
              <w:rPr>
                <w:rFonts w:asciiTheme="minorHAnsi" w:hAnsiTheme="minorHAnsi" w:cstheme="minorHAnsi"/>
                <w:b/>
                <w:sz w:val="20"/>
                <w:szCs w:val="20"/>
                <w:lang w:bidi="en-US"/>
              </w:rPr>
              <w:t xml:space="preserve">Condiciones de participación al proceso de contratación y experiencia requerida: </w:t>
            </w:r>
          </w:p>
          <w:p w14:paraId="5EF594AC" w14:textId="77777777" w:rsidR="005B0E96" w:rsidRPr="000036C2" w:rsidRDefault="005B0E96" w:rsidP="00600E71">
            <w:pPr>
              <w:spacing w:after="0" w:line="240" w:lineRule="auto"/>
              <w:jc w:val="both"/>
              <w:rPr>
                <w:rFonts w:asciiTheme="minorHAnsi" w:hAnsiTheme="minorHAnsi" w:cstheme="minorHAnsi"/>
                <w:b/>
                <w:bCs/>
                <w:sz w:val="20"/>
                <w:szCs w:val="20"/>
              </w:rPr>
            </w:pPr>
          </w:p>
          <w:p w14:paraId="0E5562AE" w14:textId="77777777" w:rsidR="005B0E96" w:rsidRPr="000036C2" w:rsidRDefault="005B0E96" w:rsidP="00600E71">
            <w:pPr>
              <w:spacing w:after="0" w:line="240" w:lineRule="auto"/>
              <w:jc w:val="both"/>
              <w:rPr>
                <w:rFonts w:asciiTheme="minorHAnsi" w:hAnsiTheme="minorHAnsi" w:cstheme="minorHAnsi"/>
                <w:bCs/>
                <w:sz w:val="20"/>
                <w:szCs w:val="20"/>
              </w:rPr>
            </w:pPr>
            <w:r w:rsidRPr="000036C2">
              <w:rPr>
                <w:rFonts w:asciiTheme="minorHAnsi" w:hAnsiTheme="minorHAnsi" w:cstheme="minorHAnsi"/>
                <w:bCs/>
                <w:sz w:val="20"/>
                <w:szCs w:val="20"/>
              </w:rPr>
              <w:t xml:space="preserve">Los requisitos generales que deben cumplir son: </w:t>
            </w:r>
          </w:p>
          <w:p w14:paraId="7CB758AA" w14:textId="77777777" w:rsidR="005B0E96" w:rsidRPr="000036C2" w:rsidRDefault="005B0E96" w:rsidP="00600E71">
            <w:pPr>
              <w:spacing w:after="0" w:line="240" w:lineRule="auto"/>
              <w:jc w:val="both"/>
              <w:rPr>
                <w:rFonts w:asciiTheme="minorHAnsi" w:hAnsiTheme="minorHAnsi" w:cstheme="minorHAnsi"/>
                <w:bCs/>
                <w:sz w:val="20"/>
                <w:szCs w:val="20"/>
              </w:rPr>
            </w:pPr>
          </w:p>
          <w:p w14:paraId="20D17F73" w14:textId="77777777" w:rsidR="005B0E96" w:rsidRPr="000036C2" w:rsidRDefault="005B0E96" w:rsidP="00C06A41">
            <w:pPr>
              <w:numPr>
                <w:ilvl w:val="0"/>
                <w:numId w:val="44"/>
              </w:numPr>
              <w:spacing w:after="0" w:line="240" w:lineRule="auto"/>
              <w:contextualSpacing/>
              <w:jc w:val="both"/>
              <w:rPr>
                <w:rFonts w:asciiTheme="minorHAnsi" w:hAnsiTheme="minorHAnsi" w:cstheme="minorHAnsi"/>
                <w:bCs/>
                <w:sz w:val="20"/>
                <w:szCs w:val="20"/>
                <w:lang w:bidi="en-US"/>
              </w:rPr>
            </w:pPr>
            <w:r w:rsidRPr="000036C2">
              <w:rPr>
                <w:rFonts w:asciiTheme="minorHAnsi" w:hAnsiTheme="minorHAnsi" w:cstheme="minorHAnsi"/>
                <w:bCs/>
                <w:sz w:val="20"/>
                <w:szCs w:val="20"/>
                <w:lang w:bidi="en-US"/>
              </w:rPr>
              <w:t xml:space="preserve">Que no estén incursos en inhabilidades o incompatibilidades para contratar señaladas por la Constitución y la Ley. </w:t>
            </w:r>
          </w:p>
          <w:p w14:paraId="201324D6" w14:textId="77777777" w:rsidR="005B0E96" w:rsidRPr="000036C2" w:rsidRDefault="005B0E96" w:rsidP="00C06A41">
            <w:pPr>
              <w:numPr>
                <w:ilvl w:val="0"/>
                <w:numId w:val="44"/>
              </w:numPr>
              <w:spacing w:after="0" w:line="240" w:lineRule="auto"/>
              <w:contextualSpacing/>
              <w:jc w:val="both"/>
              <w:rPr>
                <w:rFonts w:asciiTheme="minorHAnsi" w:hAnsiTheme="minorHAnsi" w:cstheme="minorHAnsi"/>
                <w:bCs/>
                <w:sz w:val="20"/>
                <w:szCs w:val="20"/>
                <w:lang w:bidi="en-US"/>
              </w:rPr>
            </w:pPr>
            <w:r w:rsidRPr="000036C2">
              <w:rPr>
                <w:rFonts w:asciiTheme="minorHAnsi" w:hAnsiTheme="minorHAnsi" w:cstheme="minorHAnsi"/>
                <w:bCs/>
                <w:sz w:val="20"/>
                <w:szCs w:val="20"/>
                <w:lang w:bidi="en-US"/>
              </w:rPr>
              <w:t>Podrán participar, todas las personas naturales o jurídicas legalmente constituidas nacionales o extranjeras y domiciliadas en Colombia, que ofrezcan adecuadas condiciones de solvencia, cobertura, precios y servicios.</w:t>
            </w:r>
          </w:p>
          <w:p w14:paraId="1978F937" w14:textId="77777777" w:rsidR="005B0E96" w:rsidRPr="000036C2" w:rsidRDefault="005B0E96" w:rsidP="00C06A41">
            <w:pPr>
              <w:numPr>
                <w:ilvl w:val="0"/>
                <w:numId w:val="44"/>
              </w:numPr>
              <w:spacing w:after="0" w:line="240" w:lineRule="auto"/>
              <w:contextualSpacing/>
              <w:jc w:val="both"/>
              <w:rPr>
                <w:rFonts w:asciiTheme="minorHAnsi" w:hAnsiTheme="minorHAnsi" w:cstheme="minorHAnsi"/>
                <w:bCs/>
                <w:sz w:val="20"/>
                <w:szCs w:val="20"/>
                <w:lang w:bidi="en-US"/>
              </w:rPr>
            </w:pPr>
            <w:r w:rsidRPr="000036C2">
              <w:rPr>
                <w:rFonts w:asciiTheme="minorHAnsi" w:hAnsiTheme="minorHAnsi" w:cstheme="minorHAnsi"/>
                <w:bCs/>
                <w:sz w:val="20"/>
                <w:szCs w:val="20"/>
                <w:lang w:bidi="en-US"/>
              </w:rPr>
              <w:t>Que, en caso de ser persona natural, tenga capacidad para desarrollar la actividad a contratar acreditando la profesión requerida.</w:t>
            </w:r>
          </w:p>
          <w:p w14:paraId="50FD73CB" w14:textId="77777777" w:rsidR="005B0E96" w:rsidRPr="000036C2" w:rsidRDefault="005B0E96" w:rsidP="00600E71">
            <w:pPr>
              <w:spacing w:after="0" w:line="240" w:lineRule="auto"/>
              <w:jc w:val="both"/>
              <w:rPr>
                <w:rFonts w:asciiTheme="minorHAnsi" w:hAnsiTheme="minorHAnsi" w:cstheme="minorHAnsi"/>
                <w:b/>
                <w:sz w:val="20"/>
                <w:szCs w:val="20"/>
              </w:rPr>
            </w:pPr>
          </w:p>
          <w:p w14:paraId="26501128" w14:textId="77777777" w:rsidR="005B0E96" w:rsidRPr="000036C2" w:rsidRDefault="005B0E96" w:rsidP="00600E71">
            <w:pPr>
              <w:spacing w:after="0" w:line="240" w:lineRule="auto"/>
              <w:jc w:val="both"/>
              <w:rPr>
                <w:rFonts w:asciiTheme="minorHAnsi" w:hAnsiTheme="minorHAnsi" w:cstheme="minorHAnsi"/>
                <w:b/>
                <w:sz w:val="20"/>
                <w:szCs w:val="20"/>
              </w:rPr>
            </w:pPr>
            <w:r w:rsidRPr="000036C2">
              <w:rPr>
                <w:rFonts w:asciiTheme="minorHAnsi" w:hAnsiTheme="minorHAnsi" w:cstheme="minorHAnsi"/>
                <w:b/>
                <w:sz w:val="20"/>
                <w:szCs w:val="20"/>
              </w:rPr>
              <w:t>REQUISTOS DE ORDEN JURIDICO</w:t>
            </w:r>
          </w:p>
          <w:p w14:paraId="68AF0046" w14:textId="77777777" w:rsidR="005B0E96" w:rsidRPr="000036C2" w:rsidRDefault="005B0E96" w:rsidP="00600E71">
            <w:pPr>
              <w:spacing w:after="0" w:line="240" w:lineRule="auto"/>
              <w:jc w:val="both"/>
              <w:rPr>
                <w:rFonts w:asciiTheme="minorHAnsi" w:hAnsiTheme="minorHAnsi" w:cstheme="minorHAnsi"/>
                <w:b/>
                <w:sz w:val="20"/>
                <w:szCs w:val="20"/>
              </w:rPr>
            </w:pPr>
          </w:p>
          <w:p w14:paraId="569AF9F7" w14:textId="65E95331" w:rsidR="00BC2652" w:rsidRPr="00D734A6" w:rsidRDefault="00BC2652" w:rsidP="00D734A6">
            <w:pPr>
              <w:spacing w:after="0" w:line="240" w:lineRule="auto"/>
              <w:jc w:val="both"/>
              <w:rPr>
                <w:rFonts w:asciiTheme="minorHAnsi" w:hAnsiTheme="minorHAnsi" w:cstheme="minorHAnsi"/>
                <w:bCs/>
                <w:sz w:val="20"/>
                <w:szCs w:val="20"/>
              </w:rPr>
            </w:pPr>
            <w:r w:rsidRPr="00D734A6">
              <w:rPr>
                <w:rFonts w:asciiTheme="minorHAnsi" w:hAnsiTheme="minorHAnsi" w:cstheme="minorHAnsi"/>
                <w:bCs/>
                <w:sz w:val="20"/>
                <w:szCs w:val="20"/>
              </w:rPr>
              <w:t/>
            </w:r>
          </w:p>
          <w:p w14:paraId="12CE35A3" w14:textId="1711545D" w:rsidR="00C74F65" w:rsidRPr="00BC2652" w:rsidRDefault="00C74F65" w:rsidP="00BC2652">
            <w:pPr>
              <w:pStyle w:val="Prrafodelista"/>
              <w:spacing w:after="0" w:line="240" w:lineRule="auto"/>
              <w:jc w:val="both"/>
              <w:rPr>
                <w:rFonts w:asciiTheme="minorHAnsi" w:hAnsiTheme="minorHAnsi" w:cstheme="minorHAnsi"/>
                <w:bCs/>
                <w:sz w:val="20"/>
                <w:szCs w:val="20"/>
              </w:rPr>
            </w:pPr>
          </w:p>
          <w:p w14:paraId="0BEC63CB" w14:textId="77777777" w:rsidR="005B0E96" w:rsidRPr="000036C2" w:rsidRDefault="005B0E96" w:rsidP="00600E71">
            <w:pPr>
              <w:spacing w:after="0" w:line="240" w:lineRule="auto"/>
              <w:jc w:val="both"/>
              <w:rPr>
                <w:rFonts w:asciiTheme="minorHAnsi" w:hAnsiTheme="minorHAnsi" w:cstheme="minorHAnsi"/>
                <w:b/>
                <w:sz w:val="20"/>
                <w:szCs w:val="20"/>
              </w:rPr>
            </w:pPr>
            <w:r w:rsidRPr="000036C2">
              <w:rPr>
                <w:rFonts w:asciiTheme="minorHAnsi" w:hAnsiTheme="minorHAnsi" w:cstheme="minorHAnsi"/>
                <w:b/>
                <w:sz w:val="20"/>
                <w:szCs w:val="20"/>
              </w:rPr>
              <w:t>REQUISTOS DE ORDEN FINANCIERO Y TRIBUTARIO</w:t>
            </w:r>
          </w:p>
          <w:p w14:paraId="06BD115B" w14:textId="77777777" w:rsidR="005B0E96" w:rsidRPr="000036C2" w:rsidRDefault="005B0E96" w:rsidP="00600E71">
            <w:pPr>
              <w:spacing w:after="0" w:line="240" w:lineRule="auto"/>
              <w:jc w:val="both"/>
              <w:rPr>
                <w:rFonts w:asciiTheme="minorHAnsi" w:hAnsiTheme="minorHAnsi" w:cstheme="minorHAnsi"/>
                <w:b/>
                <w:sz w:val="20"/>
                <w:szCs w:val="20"/>
              </w:rPr>
            </w:pPr>
          </w:p>
          <w:p w14:paraId="2D9154C9" w14:textId="70F21CA1" w:rsidR="005B0E96" w:rsidRPr="00D734A6" w:rsidRDefault="009E2B42" w:rsidP="00D734A6">
            <w:pPr>
              <w:spacing w:after="0" w:line="240" w:lineRule="auto"/>
              <w:jc w:val="both"/>
              <w:rPr>
                <w:rFonts w:asciiTheme="minorHAnsi" w:hAnsiTheme="minorHAnsi" w:cstheme="minorHAnsi"/>
                <w:bCs/>
                <w:sz w:val="20"/>
                <w:szCs w:val="20"/>
              </w:rPr>
            </w:pPr>
            <w:r w:rsidRPr="00D734A6">
              <w:rPr>
                <w:rFonts w:asciiTheme="minorHAnsi" w:hAnsiTheme="minorHAnsi" w:cstheme="minorHAnsi"/>
                <w:bCs/>
                <w:sz w:val="20"/>
                <w:szCs w:val="20"/>
              </w:rPr>
              <w:t/>
            </w:r>
          </w:p>
          <w:p w14:paraId="13414FEA" w14:textId="77777777" w:rsidR="009E2B42" w:rsidRPr="009E2B42" w:rsidRDefault="009E2B42" w:rsidP="009E2B42">
            <w:pPr>
              <w:pStyle w:val="Prrafodelista"/>
              <w:spacing w:after="0" w:line="240" w:lineRule="auto"/>
              <w:jc w:val="both"/>
              <w:rPr>
                <w:rFonts w:asciiTheme="minorHAnsi" w:hAnsiTheme="minorHAnsi" w:cstheme="minorHAnsi"/>
                <w:b/>
                <w:sz w:val="20"/>
                <w:szCs w:val="20"/>
              </w:rPr>
            </w:pPr>
          </w:p>
          <w:p w14:paraId="3B6E5E97" w14:textId="77777777" w:rsidR="005B0E96" w:rsidRPr="000036C2" w:rsidRDefault="005B0E96" w:rsidP="00600E71">
            <w:pPr>
              <w:spacing w:after="0" w:line="240" w:lineRule="auto"/>
              <w:jc w:val="both"/>
              <w:rPr>
                <w:rFonts w:asciiTheme="minorHAnsi" w:hAnsiTheme="minorHAnsi" w:cstheme="minorHAnsi"/>
                <w:b/>
                <w:sz w:val="20"/>
                <w:szCs w:val="20"/>
              </w:rPr>
            </w:pPr>
            <w:r w:rsidRPr="000036C2">
              <w:rPr>
                <w:rFonts w:asciiTheme="minorHAnsi" w:hAnsiTheme="minorHAnsi" w:cstheme="minorHAnsi"/>
                <w:b/>
                <w:sz w:val="20"/>
                <w:szCs w:val="20"/>
              </w:rPr>
              <w:t>REQUISTOS DE ORDEN TECNICO</w:t>
            </w:r>
          </w:p>
          <w:p w14:paraId="142F89D8" w14:textId="77777777" w:rsidR="005B0E96" w:rsidRPr="000036C2" w:rsidRDefault="005B0E96" w:rsidP="00600E71">
            <w:pPr>
              <w:spacing w:after="0" w:line="240" w:lineRule="auto"/>
              <w:jc w:val="both"/>
              <w:rPr>
                <w:rFonts w:asciiTheme="minorHAnsi" w:hAnsiTheme="minorHAnsi" w:cstheme="minorHAnsi"/>
                <w:b/>
                <w:sz w:val="20"/>
                <w:szCs w:val="20"/>
              </w:rPr>
            </w:pPr>
          </w:p>
          <w:p w14:paraId="55C6F9FA" w14:textId="6EBDD112" w:rsidR="004D44B0" w:rsidRPr="00D734A6" w:rsidRDefault="008F7D12" w:rsidP="00D734A6">
            <w:pPr>
              <w:autoSpaceDE w:val="0"/>
              <w:autoSpaceDN w:val="0"/>
              <w:adjustRightInd w:val="0"/>
              <w:spacing w:after="0" w:line="240" w:lineRule="auto"/>
              <w:jc w:val="both"/>
              <w:rPr>
                <w:rFonts w:asciiTheme="minorHAnsi" w:hAnsiTheme="minorHAnsi" w:cstheme="minorHAnsi"/>
                <w:bCs/>
                <w:sz w:val="20"/>
                <w:szCs w:val="20"/>
              </w:rPr>
            </w:pPr>
            <w:r w:rsidRPr="00D734A6">
              <w:rPr>
                <w:rFonts w:asciiTheme="minorHAnsi" w:hAnsiTheme="minorHAnsi" w:cstheme="minorHAnsi"/>
                <w:bCs/>
                <w:sz w:val="20"/>
                <w:szCs w:val="20"/>
              </w:rPr>
              <w:t/>
            </w:r>
          </w:p>
          <w:p w14:paraId="030A8D03" w14:textId="77777777" w:rsidR="008F7D12" w:rsidRPr="008F7D12" w:rsidRDefault="008F7D12" w:rsidP="008F7D12">
            <w:pPr>
              <w:pStyle w:val="Prrafodelista"/>
              <w:autoSpaceDE w:val="0"/>
              <w:autoSpaceDN w:val="0"/>
              <w:adjustRightInd w:val="0"/>
              <w:spacing w:after="0" w:line="240" w:lineRule="auto"/>
              <w:jc w:val="both"/>
              <w:rPr>
                <w:rFonts w:asciiTheme="minorHAnsi" w:hAnsiTheme="minorHAnsi" w:cstheme="minorHAnsi"/>
                <w:bCs/>
                <w:sz w:val="20"/>
                <w:szCs w:val="20"/>
              </w:rPr>
            </w:pPr>
          </w:p>
          <w:p w14:paraId="4D70E13C" w14:textId="77777777" w:rsidR="005B0E96" w:rsidRPr="000036C2" w:rsidRDefault="005B0E96" w:rsidP="00600E71">
            <w:pPr>
              <w:spacing w:after="0" w:line="240" w:lineRule="auto"/>
              <w:jc w:val="both"/>
              <w:rPr>
                <w:rFonts w:asciiTheme="minorHAnsi" w:hAnsiTheme="minorHAnsi" w:cstheme="minorHAnsi"/>
                <w:b/>
                <w:sz w:val="20"/>
                <w:szCs w:val="20"/>
              </w:rPr>
            </w:pPr>
            <w:r w:rsidRPr="000036C2">
              <w:rPr>
                <w:rFonts w:asciiTheme="minorHAnsi" w:hAnsiTheme="minorHAnsi" w:cstheme="minorHAnsi"/>
                <w:b/>
                <w:sz w:val="20"/>
                <w:szCs w:val="20"/>
              </w:rPr>
              <w:t>REQUISITOS DE ORDEN ECONÓMICO</w:t>
            </w:r>
          </w:p>
          <w:p w14:paraId="7E7D8679" w14:textId="77777777" w:rsidR="005B0E96" w:rsidRPr="000036C2" w:rsidRDefault="005B0E96" w:rsidP="00600E71">
            <w:pPr>
              <w:spacing w:after="0" w:line="240" w:lineRule="auto"/>
              <w:jc w:val="both"/>
              <w:rPr>
                <w:rFonts w:asciiTheme="minorHAnsi" w:hAnsiTheme="minorHAnsi" w:cstheme="minorHAnsi"/>
                <w:b/>
                <w:sz w:val="20"/>
                <w:szCs w:val="20"/>
              </w:rPr>
            </w:pPr>
          </w:p>
          <w:p w14:paraId="309CBB55" w14:textId="77777777" w:rsidR="005B0E96" w:rsidRPr="000036C2" w:rsidRDefault="005B0E96" w:rsidP="00C06A41">
            <w:pPr>
              <w:numPr>
                <w:ilvl w:val="0"/>
                <w:numId w:val="46"/>
              </w:numPr>
              <w:spacing w:after="0" w:line="240" w:lineRule="auto"/>
              <w:jc w:val="both"/>
              <w:rPr>
                <w:rFonts w:asciiTheme="minorHAnsi" w:hAnsiTheme="minorHAnsi" w:cstheme="minorHAnsi"/>
                <w:bCs/>
                <w:sz w:val="20"/>
                <w:szCs w:val="20"/>
              </w:rPr>
            </w:pPr>
            <w:r w:rsidRPr="000036C2">
              <w:rPr>
                <w:rFonts w:asciiTheme="minorHAnsi" w:hAnsiTheme="minorHAnsi" w:cstheme="minorHAnsi"/>
                <w:bCs/>
                <w:sz w:val="20"/>
                <w:szCs w:val="20"/>
              </w:rPr>
              <w:t>Propuesta firmada en original</w:t>
            </w:r>
          </w:p>
          <w:p w14:paraId="07CB6A99" w14:textId="77777777" w:rsidR="005B0E96" w:rsidRPr="000036C2" w:rsidRDefault="005B0E96" w:rsidP="00600E71">
            <w:pPr>
              <w:spacing w:after="0" w:line="240" w:lineRule="auto"/>
              <w:jc w:val="both"/>
              <w:rPr>
                <w:rFonts w:asciiTheme="minorHAnsi" w:hAnsiTheme="minorHAnsi" w:cstheme="minorHAnsi"/>
                <w:bCs/>
                <w:sz w:val="20"/>
                <w:szCs w:val="20"/>
              </w:rPr>
            </w:pPr>
          </w:p>
          <w:p w14:paraId="21C52455" w14:textId="1B1E501B" w:rsidR="005B0E96" w:rsidRDefault="005B0E96" w:rsidP="00600E71">
            <w:pPr>
              <w:spacing w:after="0" w:line="240" w:lineRule="auto"/>
              <w:jc w:val="both"/>
              <w:rPr>
                <w:rFonts w:asciiTheme="minorHAnsi" w:hAnsiTheme="minorHAnsi" w:cstheme="minorHAnsi"/>
                <w:b/>
                <w:bCs/>
                <w:sz w:val="20"/>
                <w:szCs w:val="20"/>
              </w:rPr>
            </w:pPr>
            <w:r w:rsidRPr="000036C2">
              <w:rPr>
                <w:rFonts w:asciiTheme="minorHAnsi" w:hAnsiTheme="minorHAnsi" w:cstheme="minorHAnsi"/>
                <w:b/>
                <w:bCs/>
                <w:sz w:val="20"/>
                <w:szCs w:val="20"/>
              </w:rPr>
              <w:t>ANÁLISIS ECONÓMICO.</w:t>
            </w:r>
          </w:p>
          <w:p w14:paraId="74F3DA12" w14:textId="77777777" w:rsidR="00853EC5" w:rsidRPr="000036C2" w:rsidRDefault="00853EC5" w:rsidP="00600E71">
            <w:pPr>
              <w:spacing w:after="0" w:line="240" w:lineRule="auto"/>
              <w:jc w:val="both"/>
              <w:rPr>
                <w:rFonts w:asciiTheme="minorHAnsi" w:hAnsiTheme="minorHAnsi" w:cstheme="minorHAnsi"/>
                <w:b/>
                <w:bCs/>
                <w:sz w:val="20"/>
                <w:szCs w:val="20"/>
              </w:rPr>
            </w:pPr>
          </w:p>
          <w:p w14:paraId="306CE137" w14:textId="77777777" w:rsidR="005A3CA2" w:rsidRDefault="00853EC5" w:rsidP="005A3CA2">
            <w:pPr>
              <w:autoSpaceDE w:val="0"/>
              <w:autoSpaceDN w:val="0"/>
              <w:adjustRightInd w:val="0"/>
              <w:spacing w:after="0" w:line="240" w:lineRule="auto"/>
              <w:jc w:val="both"/>
              <w:rPr>
                <w:rFonts w:asciiTheme="minorHAnsi" w:hAnsiTheme="minorHAnsi" w:cstheme="minorHAnsi"/>
                <w:sz w:val="20"/>
                <w:szCs w:val="20"/>
              </w:rPr>
            </w:pPr>
            <w:r w:rsidRPr="00853EC5">
              <w:rPr>
                <w:rFonts w:asciiTheme="minorHAnsi" w:hAnsiTheme="minorHAnsi" w:cstheme="minorHAnsi"/>
                <w:sz w:val="20"/>
                <w:szCs w:val="20"/>
              </w:rPr>
              <w:t>El presupuesto del presente estudio previo se estableció de acuerdo al perfil, experiencia e idoneidad que se requiere para el cumplimiento de las actividades descritas, siguiendo los lineamientos establecidos en el Decreto Departamental N° 0369 del 21 de diciembre de 2022 "Por el cual se fijan valores de referencia a tener en cuenta para el establecimiento de los honorarios que el Departamento de Casanare reconocerá en los contratos de prestación de servicios profesionales y de apoyo a la gestión que celebre en la vigencia 2023".   De acuerdo a las actividades y al perfil requerido, los honorarios se encuentran clasificados como servicios profesionales categoría 4, de conformidad con lo señalado en el Decreto en mención, por tanto se determina que el presente contrato se pagará mediante CUATRO (4) mensualidades vencidas, cada una por valor de TRES MILLONES SETECIENTOS SESENTA Y NUEVE MIL NOVECIENTOS VEINTE PESOS M/CTE ($3.769.920), para un presupuesto total de QUINCE MILLONES SETENTA Y NUEVE MIL SEISCIENTOS OCHENTA PESOS M/CTE ($15.079.680). Los pagos se realizaran previa presentación del respectivo informe por parte del contratista, acreditación del pago de aportes a seguridad social integral de conformidad con las normas que regulan la materia y visto bueno por parte del supervisor del contrato.</w:t>
            </w:r>
          </w:p>
          <w:p w14:paraId="230FA5ED" w14:textId="38FF2CF7" w:rsidR="00853EC5" w:rsidRPr="000036C2" w:rsidRDefault="00853EC5" w:rsidP="005A3CA2">
            <w:pPr>
              <w:autoSpaceDE w:val="0"/>
              <w:autoSpaceDN w:val="0"/>
              <w:adjustRightInd w:val="0"/>
              <w:spacing w:after="0" w:line="240" w:lineRule="auto"/>
              <w:jc w:val="both"/>
              <w:rPr>
                <w:rFonts w:asciiTheme="minorHAnsi" w:hAnsiTheme="minorHAnsi" w:cstheme="minorHAnsi"/>
                <w:noProof/>
                <w:sz w:val="20"/>
                <w:szCs w:val="20"/>
              </w:rPr>
            </w:pPr>
          </w:p>
        </w:tc>
      </w:tr>
      <w:tr w:rsidR="005B0E96" w:rsidRPr="000036C2" w14:paraId="456F4438" w14:textId="77777777" w:rsidTr="003374AC">
        <w:trPr>
          <w:trHeight w:val="90"/>
          <w:jc w:val="center"/>
        </w:trPr>
        <w:tc>
          <w:tcPr>
            <w:tcW w:w="10004" w:type="dxa"/>
            <w:gridSpan w:val="5"/>
            <w:tcBorders>
              <w:bottom w:val="single" w:sz="4" w:space="0" w:color="auto"/>
            </w:tcBorders>
            <w:shd w:val="clear" w:color="auto" w:fill="D0CECE"/>
          </w:tcPr>
          <w:p w14:paraId="53D8F657" w14:textId="77777777" w:rsidR="005B0E96" w:rsidRPr="000036C2" w:rsidRDefault="005B0E96" w:rsidP="00600E71">
            <w:pPr>
              <w:tabs>
                <w:tab w:val="left" w:pos="4340"/>
              </w:tabs>
              <w:spacing w:after="0"/>
              <w:jc w:val="center"/>
              <w:rPr>
                <w:rFonts w:asciiTheme="minorHAnsi" w:hAnsiTheme="minorHAnsi" w:cstheme="minorHAnsi"/>
                <w:b/>
                <w:sz w:val="20"/>
                <w:szCs w:val="20"/>
              </w:rPr>
            </w:pPr>
            <w:r w:rsidRPr="000036C2">
              <w:rPr>
                <w:rFonts w:asciiTheme="minorHAnsi" w:hAnsiTheme="minorHAnsi" w:cstheme="minorHAnsi"/>
                <w:b/>
                <w:sz w:val="20"/>
                <w:szCs w:val="20"/>
              </w:rPr>
              <w:t>6. TRÁMITES PREVIOS</w:t>
            </w:r>
          </w:p>
        </w:tc>
      </w:tr>
      <w:tr w:rsidR="005B0E96" w:rsidRPr="000036C2" w14:paraId="62B51CE9" w14:textId="77777777" w:rsidTr="0031286D">
        <w:trPr>
          <w:trHeight w:val="1697"/>
          <w:jc w:val="center"/>
        </w:trPr>
        <w:tc>
          <w:tcPr>
            <w:tcW w:w="10004" w:type="dxa"/>
            <w:gridSpan w:val="5"/>
            <w:tcBorders>
              <w:bottom w:val="single" w:sz="4" w:space="0" w:color="auto"/>
            </w:tcBorders>
            <w:shd w:val="clear" w:color="auto" w:fill="auto"/>
          </w:tcPr>
          <w:p w14:paraId="4CAFBD05" w14:textId="0286FE1E" w:rsidR="0031286D" w:rsidRDefault="0031286D" w:rsidP="0031286D">
            <w:pPr>
              <w:jc w:val="both"/>
              <w:rPr>
                <w:rFonts w:ascii="Arial" w:eastAsia="Avenir" w:hAnsi="Arial" w:cs="Arial"/>
                <w:sz w:val="20"/>
                <w:szCs w:val="20"/>
              </w:rPr>
            </w:pPr>
            <w:r w:rsidRPr="00AF7289">
              <w:rPr>
                <w:rFonts w:ascii="Arial" w:eastAsia="Avenir" w:hAnsi="Arial" w:cs="Arial"/>
                <w:sz w:val="20"/>
                <w:szCs w:val="20"/>
              </w:rPr>
              <w:t>Se cuenta con todos los documentos (estudios, planos, diseños, permisos, licencias que se requieren para adelantar el proceso de selección, suscribir el contrato y ejecución del contrato</w:t>
            </w:r>
            <w:r>
              <w:rPr>
                <w:rFonts w:ascii="Arial" w:eastAsia="Avenir" w:hAnsi="Arial" w:cs="Arial"/>
                <w:sz w:val="20"/>
                <w:szCs w:val="20"/>
              </w:rPr>
              <w:t>.</w:t>
            </w:r>
          </w:p>
          <w:tbl>
            <w:tblPr>
              <w:tblStyle w:val="Tablaconcuadrcula"/>
              <w:tblpPr w:leftFromText="141" w:rightFromText="141" w:vertAnchor="text" w:horzAnchor="margin" w:tblpY="104"/>
              <w:tblW w:w="9861" w:type="dxa"/>
              <w:tblLayout w:type="fixed"/>
              <w:tblLook w:val="04A0" w:firstRow="1" w:lastRow="0" w:firstColumn="1" w:lastColumn="0" w:noHBand="0" w:noVBand="1"/>
            </w:tblPr>
            <w:tblGrid>
              <w:gridCol w:w="2077"/>
              <w:gridCol w:w="1529"/>
              <w:gridCol w:w="2201"/>
              <w:gridCol w:w="2126"/>
              <w:gridCol w:w="1928"/>
            </w:tblGrid>
            <w:tr w:rsidR="0031286D" w:rsidRPr="002074E1" w14:paraId="0262A924" w14:textId="77777777" w:rsidTr="0031286D">
              <w:trPr>
                <w:trHeight w:val="307"/>
              </w:trPr>
              <w:tc>
                <w:tcPr>
                  <w:tcW w:w="2077" w:type="dxa"/>
                  <w:tcBorders>
                    <w:left w:val="single" w:sz="4" w:space="0" w:color="auto"/>
                  </w:tcBorders>
                  <w:vAlign w:val="center"/>
                </w:tcPr>
                <w:p w14:paraId="3E90C48D" w14:textId="77777777" w:rsidR="0031286D" w:rsidRPr="002074E1" w:rsidRDefault="0031286D" w:rsidP="0031286D">
                  <w:pPr>
                    <w:contextualSpacing/>
                    <w:rPr>
                      <w:rFonts w:asciiTheme="majorHAnsi" w:hAnsiTheme="majorHAnsi" w:cstheme="majorHAnsi"/>
                      <w:sz w:val="16"/>
                      <w:szCs w:val="16"/>
                    </w:rPr>
                  </w:pPr>
                  <w:r w:rsidRPr="002074E1">
                    <w:rPr>
                      <w:rFonts w:asciiTheme="majorHAnsi" w:hAnsiTheme="majorHAnsi" w:cstheme="majorHAnsi"/>
                      <w:sz w:val="16"/>
                      <w:szCs w:val="16"/>
                    </w:rPr>
                    <w:t/>
                  </w:r>
                </w:p>
              </w:tc>
              <w:tc>
                <w:tcPr>
                  <w:tcW w:w="1529" w:type="dxa"/>
                  <w:vAlign w:val="center"/>
                </w:tcPr>
                <w:p w14:paraId="52D136DA" w14:textId="77777777" w:rsidR="0031286D" w:rsidRPr="002074E1" w:rsidRDefault="0031286D" w:rsidP="0031286D">
                  <w:pPr>
                    <w:contextualSpacing/>
                    <w:jc w:val="center"/>
                    <w:rPr>
                      <w:rFonts w:asciiTheme="majorHAnsi" w:hAnsiTheme="majorHAnsi" w:cstheme="majorHAnsi"/>
                      <w:sz w:val="16"/>
                      <w:szCs w:val="16"/>
                    </w:rPr>
                  </w:pPr>
                  <w:r w:rsidRPr="002074E1">
                    <w:rPr>
                      <w:rFonts w:asciiTheme="majorHAnsi" w:hAnsiTheme="majorHAnsi" w:cstheme="majorHAnsi"/>
                      <w:sz w:val="16"/>
                      <w:szCs w:val="16"/>
                    </w:rPr>
                    <w:t/>
                  </w:r>
                </w:p>
              </w:tc>
              <w:tc>
                <w:tcPr>
                  <w:tcW w:w="2201" w:type="dxa"/>
                  <w:vAlign w:val="center"/>
                </w:tcPr>
                <w:p w14:paraId="3F323D09" w14:textId="77777777" w:rsidR="0031286D" w:rsidRPr="002074E1" w:rsidRDefault="0031286D" w:rsidP="0031286D">
                  <w:pPr>
                    <w:contextualSpacing/>
                    <w:jc w:val="center"/>
                    <w:rPr>
                      <w:rFonts w:asciiTheme="majorHAnsi" w:hAnsiTheme="majorHAnsi" w:cstheme="majorHAnsi"/>
                      <w:sz w:val="16"/>
                      <w:szCs w:val="16"/>
                    </w:rPr>
                  </w:pPr>
                  <w:r w:rsidRPr="002074E1">
                    <w:rPr>
                      <w:rFonts w:asciiTheme="majorHAnsi" w:hAnsiTheme="majorHAnsi" w:cstheme="majorHAnsi"/>
                      <w:sz w:val="16"/>
                      <w:szCs w:val="16"/>
                    </w:rPr>
                    <w:t/>
                  </w:r>
                </w:p>
              </w:tc>
              <w:tc>
                <w:tcPr>
                  <w:tcW w:w="2126" w:type="dxa"/>
                  <w:tcBorders>
                    <w:right w:val="nil"/>
                  </w:tcBorders>
                  <w:vAlign w:val="center"/>
                </w:tcPr>
                <w:p w14:paraId="055C5512" w14:textId="77777777" w:rsidR="0031286D" w:rsidRPr="002074E1" w:rsidRDefault="0031286D" w:rsidP="0031286D">
                  <w:pPr>
                    <w:contextualSpacing/>
                    <w:rPr>
                      <w:rFonts w:asciiTheme="majorHAnsi" w:hAnsiTheme="majorHAnsi" w:cstheme="majorHAnsi"/>
                      <w:sz w:val="16"/>
                      <w:szCs w:val="16"/>
                    </w:rPr>
                  </w:pPr>
                  <w:r w:rsidRPr="002074E1">
                    <w:rPr>
                      <w:rFonts w:asciiTheme="majorHAnsi" w:hAnsiTheme="majorHAnsi" w:cstheme="majorHAnsi"/>
                      <w:sz w:val="16"/>
                      <w:szCs w:val="16"/>
                    </w:rPr>
                    <w:t/>
                  </w:r>
                </w:p>
              </w:tc>
              <w:tc>
                <w:tcPr>
                  <w:tcW w:w="1928" w:type="dxa"/>
                  <w:tcBorders>
                    <w:right w:val="single" w:sz="4" w:space="0" w:color="auto"/>
                  </w:tcBorders>
                  <w:vAlign w:val="center"/>
                </w:tcPr>
                <w:p w14:paraId="42383C00" w14:textId="77777777" w:rsidR="0031286D" w:rsidRPr="002074E1" w:rsidRDefault="0031286D" w:rsidP="0031286D">
                  <w:pPr>
                    <w:contextualSpacing/>
                    <w:rPr>
                      <w:rFonts w:asciiTheme="majorHAnsi" w:hAnsiTheme="majorHAnsi" w:cstheme="majorHAnsi"/>
                      <w:sz w:val="16"/>
                      <w:szCs w:val="16"/>
                    </w:rPr>
                  </w:pPr>
                  <w:r w:rsidRPr="002074E1">
                    <w:rPr>
                      <w:rFonts w:asciiTheme="majorHAnsi" w:hAnsiTheme="majorHAnsi" w:cstheme="majorHAnsi"/>
                      <w:sz w:val="16"/>
                      <w:szCs w:val="16"/>
                    </w:rPr>
                    <w:t/>
                  </w:r>
                </w:p>
              </w:tc>
            </w:tr>
          </w:tbl>
          <w:p w14:paraId="0FCF7994" w14:textId="1AF4FFD8" w:rsidR="0031286D" w:rsidRDefault="0031286D" w:rsidP="0031286D">
            <w:pPr>
              <w:spacing w:after="0"/>
              <w:jc w:val="both"/>
              <w:rPr>
                <w:rFonts w:ascii="Arial" w:eastAsia="Avenir" w:hAnsi="Arial" w:cs="Arial"/>
                <w:sz w:val="20"/>
                <w:szCs w:val="20"/>
              </w:rPr>
            </w:pPr>
          </w:p>
          <w:tbl>
            <w:tblPr>
              <w:tblStyle w:val="Tablaconcuadrcula"/>
              <w:tblW w:w="9880" w:type="dxa"/>
              <w:jc w:val="center"/>
              <w:tblLayout w:type="fixed"/>
              <w:tblLook w:val="04A0" w:firstRow="1" w:lastRow="0" w:firstColumn="1" w:lastColumn="0" w:noHBand="0" w:noVBand="1"/>
            </w:tblPr>
            <w:tblGrid>
              <w:gridCol w:w="2093"/>
              <w:gridCol w:w="1570"/>
              <w:gridCol w:w="2109"/>
              <w:gridCol w:w="2109"/>
              <w:gridCol w:w="1999"/>
            </w:tblGrid>
            <w:tr w:rsidR="0031286D" w:rsidRPr="002074E1" w14:paraId="55DCB026" w14:textId="77777777" w:rsidTr="0031286D">
              <w:trPr>
                <w:trHeight w:val="297"/>
                <w:jc w:val="center"/>
              </w:trPr>
              <w:tc>
                <w:tcPr>
                  <w:tcW w:w="2093" w:type="dxa"/>
                  <w:tcBorders>
                    <w:left w:val="single" w:sz="4" w:space="0" w:color="auto"/>
                  </w:tcBorders>
                  <w:vAlign w:val="center"/>
                </w:tcPr>
                <w:p w14:paraId="5CB6A967" w14:textId="77777777" w:rsidR="0031286D" w:rsidRPr="002074E1" w:rsidRDefault="0031286D" w:rsidP="0031286D">
                  <w:pPr>
                    <w:contextualSpacing/>
                    <w:rPr>
                      <w:rFonts w:asciiTheme="majorHAnsi" w:hAnsiTheme="majorHAnsi" w:cstheme="majorHAnsi"/>
                      <w:sz w:val="16"/>
                      <w:szCs w:val="16"/>
                    </w:rPr>
                  </w:pPr>
                  <w:r w:rsidRPr="002074E1">
                    <w:rPr>
                      <w:rFonts w:asciiTheme="majorHAnsi" w:hAnsiTheme="majorHAnsi" w:cstheme="majorHAnsi"/>
                      <w:sz w:val="16"/>
                      <w:szCs w:val="16"/>
                    </w:rPr>
                    <w:t/>
                  </w:r>
                </w:p>
              </w:tc>
              <w:tc>
                <w:tcPr>
                  <w:tcW w:w="1570" w:type="dxa"/>
                  <w:vAlign w:val="center"/>
                </w:tcPr>
                <w:p w14:paraId="668DC7F5" w14:textId="77777777" w:rsidR="0031286D" w:rsidRPr="002074E1" w:rsidRDefault="0031286D" w:rsidP="0031286D">
                  <w:pPr>
                    <w:contextualSpacing/>
                    <w:jc w:val="center"/>
                    <w:rPr>
                      <w:rFonts w:asciiTheme="majorHAnsi" w:hAnsiTheme="majorHAnsi" w:cstheme="majorHAnsi"/>
                      <w:sz w:val="16"/>
                      <w:szCs w:val="16"/>
                    </w:rPr>
                  </w:pPr>
                  <w:r w:rsidRPr="002074E1">
                    <w:rPr>
                      <w:rFonts w:asciiTheme="majorHAnsi" w:hAnsiTheme="majorHAnsi" w:cstheme="majorHAnsi"/>
                      <w:sz w:val="16"/>
                      <w:szCs w:val="16"/>
                    </w:rPr>
                    <w:t/>
                  </w:r>
                </w:p>
              </w:tc>
              <w:tc>
                <w:tcPr>
                  <w:tcW w:w="2109" w:type="dxa"/>
                  <w:vAlign w:val="center"/>
                </w:tcPr>
                <w:p w14:paraId="683CDF4A" w14:textId="77777777" w:rsidR="0031286D" w:rsidRPr="002074E1" w:rsidRDefault="0031286D" w:rsidP="0031286D">
                  <w:pPr>
                    <w:contextualSpacing/>
                    <w:jc w:val="center"/>
                    <w:rPr>
                      <w:rFonts w:asciiTheme="majorHAnsi" w:hAnsiTheme="majorHAnsi" w:cstheme="majorHAnsi"/>
                      <w:sz w:val="16"/>
                      <w:szCs w:val="16"/>
                    </w:rPr>
                  </w:pPr>
                  <w:r w:rsidRPr="002074E1">
                    <w:rPr>
                      <w:rFonts w:asciiTheme="majorHAnsi" w:hAnsiTheme="majorHAnsi" w:cstheme="majorHAnsi"/>
                      <w:sz w:val="16"/>
                      <w:szCs w:val="16"/>
                    </w:rPr>
                    <w:t/>
                  </w:r>
                </w:p>
              </w:tc>
              <w:tc>
                <w:tcPr>
                  <w:tcW w:w="2109" w:type="dxa"/>
                  <w:tcBorders>
                    <w:right w:val="nil"/>
                  </w:tcBorders>
                  <w:vAlign w:val="center"/>
                </w:tcPr>
                <w:p w14:paraId="024EF932" w14:textId="77777777" w:rsidR="0031286D" w:rsidRPr="002074E1" w:rsidRDefault="0031286D" w:rsidP="0031286D">
                  <w:pPr>
                    <w:contextualSpacing/>
                    <w:rPr>
                      <w:rFonts w:asciiTheme="majorHAnsi" w:hAnsiTheme="majorHAnsi" w:cstheme="majorHAnsi"/>
                      <w:sz w:val="16"/>
                      <w:szCs w:val="16"/>
                    </w:rPr>
                  </w:pPr>
                  <w:r w:rsidRPr="002074E1">
                    <w:rPr>
                      <w:rFonts w:asciiTheme="majorHAnsi" w:hAnsiTheme="majorHAnsi" w:cstheme="majorHAnsi"/>
                      <w:sz w:val="16"/>
                      <w:szCs w:val="16"/>
                    </w:rPr>
                    <w:t/>
                  </w:r>
                </w:p>
              </w:tc>
              <w:tc>
                <w:tcPr>
                  <w:tcW w:w="1999" w:type="dxa"/>
                  <w:tcBorders>
                    <w:right w:val="single" w:sz="4" w:space="0" w:color="auto"/>
                  </w:tcBorders>
                  <w:vAlign w:val="center"/>
                </w:tcPr>
                <w:p w14:paraId="2ABAA871" w14:textId="77777777" w:rsidR="0031286D" w:rsidRPr="002074E1" w:rsidRDefault="0031286D" w:rsidP="0031286D">
                  <w:pPr>
                    <w:contextualSpacing/>
                    <w:rPr>
                      <w:rFonts w:asciiTheme="majorHAnsi" w:hAnsiTheme="majorHAnsi" w:cstheme="majorHAnsi"/>
                      <w:sz w:val="16"/>
                      <w:szCs w:val="16"/>
                    </w:rPr>
                  </w:pPr>
                  <w:r w:rsidRPr="002074E1">
                    <w:rPr>
                      <w:rFonts w:asciiTheme="majorHAnsi" w:hAnsiTheme="majorHAnsi" w:cstheme="majorHAnsi"/>
                      <w:sz w:val="16"/>
                      <w:szCs w:val="16"/>
                    </w:rPr>
                    <w:t/>
                  </w:r>
                </w:p>
              </w:tc>
            </w:tr>
          </w:tbl>
          <w:p w14:paraId="296A0100" w14:textId="77777777" w:rsidR="005B0E96" w:rsidRPr="000036C2" w:rsidRDefault="005B0E96" w:rsidP="0031286D">
            <w:pPr>
              <w:tabs>
                <w:tab w:val="left" w:pos="4340"/>
              </w:tabs>
              <w:spacing w:after="0"/>
              <w:rPr>
                <w:rFonts w:asciiTheme="minorHAnsi" w:hAnsiTheme="minorHAnsi" w:cstheme="minorHAnsi"/>
                <w:sz w:val="20"/>
                <w:szCs w:val="20"/>
              </w:rPr>
            </w:pPr>
          </w:p>
        </w:tc>
      </w:tr>
      <w:tr w:rsidR="005B0E96" w:rsidRPr="000036C2" w14:paraId="31D73884" w14:textId="77777777" w:rsidTr="003374AC">
        <w:trPr>
          <w:trHeight w:val="1"/>
          <w:jc w:val="center"/>
        </w:trPr>
        <w:tc>
          <w:tcPr>
            <w:tcW w:w="10004" w:type="dxa"/>
            <w:gridSpan w:val="5"/>
            <w:tcBorders>
              <w:top w:val="single" w:sz="4" w:space="0" w:color="auto"/>
            </w:tcBorders>
            <w:shd w:val="clear" w:color="auto" w:fill="D0CECE"/>
          </w:tcPr>
          <w:p w14:paraId="59231486" w14:textId="77777777" w:rsidR="005B0E96" w:rsidRPr="000036C2" w:rsidRDefault="005B0E96" w:rsidP="00E00B0F">
            <w:pPr>
              <w:tabs>
                <w:tab w:val="left" w:pos="4340"/>
              </w:tabs>
              <w:spacing w:after="0"/>
              <w:jc w:val="center"/>
              <w:rPr>
                <w:rFonts w:asciiTheme="minorHAnsi" w:hAnsiTheme="minorHAnsi" w:cstheme="minorHAnsi"/>
                <w:b/>
                <w:sz w:val="20"/>
                <w:szCs w:val="20"/>
              </w:rPr>
            </w:pPr>
            <w:r w:rsidRPr="000036C2">
              <w:rPr>
                <w:rFonts w:asciiTheme="minorHAnsi" w:hAnsiTheme="minorHAnsi" w:cstheme="minorHAnsi"/>
                <w:b/>
                <w:sz w:val="20"/>
                <w:szCs w:val="20"/>
              </w:rPr>
              <w:lastRenderedPageBreak/>
              <w:t>7. RIESGOS DE LA EVENTUAL CONTRATACIÓN (Marcar con una X según corresponda)</w:t>
            </w:r>
          </w:p>
        </w:tc>
      </w:tr>
      <w:tr w:rsidR="005B0E96" w:rsidRPr="000036C2" w14:paraId="66687D5B" w14:textId="77777777" w:rsidTr="00D734A6">
        <w:trPr>
          <w:trHeight w:val="826"/>
          <w:jc w:val="center"/>
        </w:trPr>
        <w:tc>
          <w:tcPr>
            <w:tcW w:w="10004" w:type="dxa"/>
            <w:gridSpan w:val="5"/>
            <w:tcBorders>
              <w:top w:val="single" w:sz="4" w:space="0" w:color="auto"/>
            </w:tcBorders>
            <w:shd w:val="clear" w:color="auto" w:fill="auto"/>
          </w:tcPr>
          <w:p w14:paraId="4B6E6D6B" w14:textId="7B6299B5" w:rsidR="003253FD" w:rsidRPr="00D734A6" w:rsidRDefault="005B0E96" w:rsidP="00D734A6">
            <w:pPr>
              <w:tabs>
                <w:tab w:val="left" w:pos="4340"/>
              </w:tabs>
              <w:spacing w:before="120" w:after="0"/>
              <w:jc w:val="both"/>
              <w:rPr>
                <w:rFonts w:asciiTheme="minorHAnsi" w:hAnsiTheme="minorHAnsi" w:cstheme="minorHAnsi"/>
                <w:sz w:val="20"/>
                <w:szCs w:val="20"/>
              </w:rPr>
            </w:pPr>
            <w:r w:rsidRPr="000036C2">
              <w:rPr>
                <w:rFonts w:asciiTheme="minorHAnsi" w:hAnsiTheme="minorHAnsi" w:cstheme="minorHAnsi"/>
                <w:sz w:val="20"/>
                <w:szCs w:val="20"/>
              </w:rPr>
              <w:t>Considerando el objeto, el plazo de ejecución y el valor del presente contrato, se evidencian riesgos para su perfeccionamiento, ejecución así:</w:t>
            </w:r>
          </w:p>
        </w:tc>
      </w:tr>
      <w:tr w:rsidR="005B0E96" w:rsidRPr="000036C2" w14:paraId="774DB508" w14:textId="77777777" w:rsidTr="00D734A6">
        <w:trPr>
          <w:trHeight w:val="2062"/>
          <w:jc w:val="center"/>
        </w:trPr>
        <w:tc>
          <w:tcPr>
            <w:tcW w:w="10004" w:type="dxa"/>
            <w:gridSpan w:val="5"/>
            <w:tcBorders>
              <w:top w:val="single" w:sz="4" w:space="0" w:color="auto"/>
            </w:tcBorders>
            <w:shd w:val="clear" w:color="auto" w:fill="auto"/>
          </w:tcPr>
          <w:p w14:paraId="519E03F1" w14:textId="662B3235" w:rsidR="005B0E96" w:rsidRDefault="005B0E96" w:rsidP="00600E71">
            <w:pPr>
              <w:tabs>
                <w:tab w:val="left" w:pos="4340"/>
              </w:tabs>
              <w:spacing w:after="0" w:line="240" w:lineRule="auto"/>
              <w:jc w:val="both"/>
              <w:rPr>
                <w:rFonts w:asciiTheme="minorHAnsi" w:hAnsiTheme="minorHAnsi" w:cstheme="minorHAnsi"/>
                <w:sz w:val="20"/>
                <w:szCs w:val="20"/>
              </w:rPr>
            </w:pPr>
            <w:r w:rsidRPr="000036C2">
              <w:rPr>
                <w:rFonts w:asciiTheme="minorHAnsi" w:hAnsiTheme="minorHAnsi" w:cstheme="minorHAnsi"/>
                <w:sz w:val="20"/>
                <w:szCs w:val="20"/>
              </w:rPr>
              <w:t xml:space="preserve">Nota: </w:t>
            </w:r>
            <w:r w:rsidR="004C2B3E" w:rsidRPr="000036C2">
              <w:rPr>
                <w:rFonts w:asciiTheme="minorHAnsi" w:hAnsiTheme="minorHAnsi" w:cstheme="minorHAnsi"/>
                <w:sz w:val="20"/>
                <w:szCs w:val="20"/>
              </w:rPr>
              <w:t xml:space="preserve">A los contratos de Prestación de servicios, contratos de prestación de Servicios Técnicos y </w:t>
            </w:r>
            <w:r w:rsidR="00D53E9F" w:rsidRPr="000036C2">
              <w:rPr>
                <w:rFonts w:asciiTheme="minorHAnsi" w:hAnsiTheme="minorHAnsi" w:cstheme="minorHAnsi"/>
                <w:sz w:val="20"/>
                <w:szCs w:val="20"/>
              </w:rPr>
              <w:t>Profesionales no</w:t>
            </w:r>
            <w:r w:rsidR="004C2B3E" w:rsidRPr="000036C2">
              <w:rPr>
                <w:rFonts w:asciiTheme="minorHAnsi" w:hAnsiTheme="minorHAnsi" w:cstheme="minorHAnsi"/>
                <w:sz w:val="20"/>
                <w:szCs w:val="20"/>
              </w:rPr>
              <w:t xml:space="preserve"> se</w:t>
            </w:r>
            <w:r w:rsidR="00B16EAA" w:rsidRPr="000036C2">
              <w:rPr>
                <w:rFonts w:asciiTheme="minorHAnsi" w:hAnsiTheme="minorHAnsi" w:cstheme="minorHAnsi"/>
                <w:sz w:val="20"/>
                <w:szCs w:val="20"/>
              </w:rPr>
              <w:t xml:space="preserve"> </w:t>
            </w:r>
            <w:r w:rsidR="004C2B3E" w:rsidRPr="000036C2">
              <w:rPr>
                <w:rFonts w:asciiTheme="minorHAnsi" w:hAnsiTheme="minorHAnsi" w:cstheme="minorHAnsi"/>
                <w:sz w:val="20"/>
                <w:szCs w:val="20"/>
              </w:rPr>
              <w:t xml:space="preserve">les </w:t>
            </w:r>
            <w:r w:rsidR="00D53E9F" w:rsidRPr="000036C2">
              <w:rPr>
                <w:rFonts w:asciiTheme="minorHAnsi" w:hAnsiTheme="minorHAnsi" w:cstheme="minorHAnsi"/>
                <w:sz w:val="20"/>
                <w:szCs w:val="20"/>
              </w:rPr>
              <w:t>exigirá Garantía</w:t>
            </w:r>
            <w:r w:rsidR="004C2B3E" w:rsidRPr="000036C2">
              <w:rPr>
                <w:rFonts w:asciiTheme="minorHAnsi" w:hAnsiTheme="minorHAnsi" w:cstheme="minorHAnsi"/>
                <w:sz w:val="20"/>
                <w:szCs w:val="20"/>
              </w:rPr>
              <w:t xml:space="preserve"> Única de Cumplimiento</w:t>
            </w:r>
          </w:p>
          <w:p w14:paraId="223219A9" w14:textId="77777777" w:rsidR="00A73CD0" w:rsidRPr="000036C2" w:rsidRDefault="00A73CD0" w:rsidP="00600E71">
            <w:pPr>
              <w:tabs>
                <w:tab w:val="left" w:pos="4340"/>
              </w:tabs>
              <w:spacing w:after="0" w:line="240" w:lineRule="auto"/>
              <w:jc w:val="both"/>
              <w:rPr>
                <w:rFonts w:asciiTheme="minorHAnsi" w:hAnsiTheme="minorHAnsi" w:cstheme="minorHAnsi"/>
                <w:sz w:val="20"/>
                <w:szCs w:val="20"/>
              </w:rPr>
            </w:pPr>
          </w:p>
          <w:tbl>
            <w:tblPr>
              <w:tblStyle w:val="Tablaconcuadrcula"/>
              <w:tblW w:w="0" w:type="auto"/>
              <w:tblLayout w:type="fixed"/>
              <w:tblLook w:val="04A0" w:firstRow="1" w:lastRow="0" w:firstColumn="1" w:lastColumn="0" w:noHBand="0" w:noVBand="1"/>
            </w:tblPr>
            <w:tblGrid>
              <w:gridCol w:w="2462"/>
              <w:gridCol w:w="2462"/>
              <w:gridCol w:w="2462"/>
              <w:gridCol w:w="2463"/>
            </w:tblGrid>
            <w:tr w:rsidR="00A73CD0" w14:paraId="3BC09544" w14:textId="77777777" w:rsidTr="00A156AC">
              <w:trPr>
                <w:trHeight w:val="51"/>
              </w:trPr>
              <w:tc>
                <w:tcPr>
                  <w:tcW w:w="2462" w:type="dxa"/>
                </w:tcPr>
                <w:p w14:paraId="322A132B" w14:textId="169DC3A3" w:rsidR="00A73CD0" w:rsidRDefault="00A73CD0" w:rsidP="00A73CD0">
                  <w:pPr>
                    <w:tabs>
                      <w:tab w:val="left" w:pos="4340"/>
                    </w:tabs>
                    <w:spacing w:after="0"/>
                    <w:jc w:val="both"/>
                    <w:rPr>
                      <w:rFonts w:asciiTheme="minorHAnsi" w:hAnsiTheme="minorHAnsi" w:cstheme="minorHAnsi"/>
                      <w:sz w:val="20"/>
                      <w:szCs w:val="20"/>
                    </w:rPr>
                  </w:pPr>
                  <w:r w:rsidRPr="00A73CD0">
                    <w:rPr>
                      <w:rFonts w:asciiTheme="minorHAnsi" w:hAnsiTheme="minorHAnsi" w:cstheme="minorHAnsi"/>
                      <w:sz w:val="20"/>
                      <w:szCs w:val="20"/>
                    </w:rPr>
                    <w:t>COBERTURA EXIGIBLE</w:t>
                  </w:r>
                </w:p>
              </w:tc>
              <w:tc>
                <w:tcPr>
                  <w:tcW w:w="2462" w:type="dxa"/>
                </w:tcPr>
                <w:p w14:paraId="132E2A39" w14:textId="5B97177C" w:rsidR="00A73CD0" w:rsidRDefault="00A73CD0" w:rsidP="00A73CD0">
                  <w:pPr>
                    <w:tabs>
                      <w:tab w:val="left" w:pos="4340"/>
                    </w:tabs>
                    <w:spacing w:after="0"/>
                    <w:jc w:val="both"/>
                    <w:rPr>
                      <w:rFonts w:asciiTheme="minorHAnsi" w:hAnsiTheme="minorHAnsi" w:cstheme="minorHAnsi"/>
                      <w:sz w:val="20"/>
                      <w:szCs w:val="20"/>
                    </w:rPr>
                  </w:pPr>
                  <w:r w:rsidRPr="00A73CD0">
                    <w:rPr>
                      <w:rFonts w:asciiTheme="minorHAnsi" w:hAnsiTheme="minorHAnsi" w:cstheme="minorHAnsi"/>
                      <w:sz w:val="20"/>
                      <w:szCs w:val="20"/>
                    </w:rPr>
                    <w:t>CUANTIA</w:t>
                  </w:r>
                </w:p>
              </w:tc>
              <w:tc>
                <w:tcPr>
                  <w:tcW w:w="2462" w:type="dxa"/>
                </w:tcPr>
                <w:p w14:paraId="6D1678C3" w14:textId="458D63CD" w:rsidR="00A73CD0" w:rsidRDefault="00A73CD0" w:rsidP="00A73CD0">
                  <w:pPr>
                    <w:tabs>
                      <w:tab w:val="left" w:pos="4340"/>
                    </w:tabs>
                    <w:spacing w:after="0"/>
                    <w:jc w:val="both"/>
                    <w:rPr>
                      <w:rFonts w:asciiTheme="minorHAnsi" w:hAnsiTheme="minorHAnsi" w:cstheme="minorHAnsi"/>
                      <w:sz w:val="20"/>
                      <w:szCs w:val="20"/>
                    </w:rPr>
                  </w:pPr>
                  <w:r w:rsidRPr="00A73CD0">
                    <w:rPr>
                      <w:rFonts w:asciiTheme="minorHAnsi" w:hAnsiTheme="minorHAnsi" w:cstheme="minorHAnsi"/>
                      <w:sz w:val="20"/>
                      <w:szCs w:val="20"/>
                    </w:rPr>
                    <w:t>VIGENCIA</w:t>
                  </w:r>
                </w:p>
              </w:tc>
              <w:tc>
                <w:tcPr>
                  <w:tcW w:w="2463" w:type="dxa"/>
                </w:tcPr>
                <w:p w14:paraId="390CD127" w14:textId="3481109B" w:rsidR="00A73CD0" w:rsidRPr="005C0363" w:rsidRDefault="00A73CD0" w:rsidP="00A73CD0">
                  <w:pPr>
                    <w:tabs>
                      <w:tab w:val="left" w:pos="4340"/>
                    </w:tabs>
                    <w:spacing w:after="0"/>
                    <w:jc w:val="both"/>
                  </w:pPr>
                  <w:r w:rsidRPr="00A73CD0">
                    <w:rPr>
                      <w:rFonts w:asciiTheme="minorHAnsi" w:hAnsiTheme="minorHAnsi" w:cstheme="minorHAnsi"/>
                      <w:sz w:val="20"/>
                      <w:szCs w:val="20"/>
                    </w:rPr>
                    <w:t>APLICA</w:t>
                  </w:r>
                </w:p>
              </w:tc>
            </w:tr>
            <w:tr w:rsidR="00A73CD0" w14:paraId="3BC09544" w14:textId="77777777" w:rsidTr="00A156AC">
              <w:trPr>
                <w:trHeight w:val="51"/>
              </w:trPr>
              <w:tc>
                <w:tcPr>
                  <w:tcW w:w="2462" w:type="dxa"/>
                </w:tcPr>
                <w:p w14:paraId="322A132B" w14:textId="169DC3A3" w:rsidR="00A73CD0" w:rsidRDefault="00A73CD0" w:rsidP="00A73CD0">
                  <w:pPr>
                    <w:tabs>
                      <w:tab w:val="left" w:pos="4340"/>
                    </w:tabs>
                    <w:spacing w:after="0"/>
                    <w:jc w:val="both"/>
                    <w:rPr>
                      <w:rFonts w:asciiTheme="minorHAnsi" w:hAnsiTheme="minorHAnsi" w:cstheme="minorHAnsi"/>
                      <w:sz w:val="20"/>
                      <w:szCs w:val="20"/>
                    </w:rPr>
                  </w:pPr>
                  <w:r w:rsidRPr="00A73CD0">
                    <w:rPr>
                      <w:rFonts w:asciiTheme="minorHAnsi" w:hAnsiTheme="minorHAnsi" w:cstheme="minorHAnsi"/>
                      <w:sz w:val="20"/>
                      <w:szCs w:val="20"/>
                    </w:rPr>
                    <w:t>N/A</w:t>
                  </w:r>
                </w:p>
              </w:tc>
              <w:tc>
                <w:tcPr>
                  <w:tcW w:w="2462" w:type="dxa"/>
                </w:tcPr>
                <w:p w14:paraId="132E2A39" w14:textId="5B97177C" w:rsidR="00A73CD0" w:rsidRDefault="00A73CD0" w:rsidP="00A73CD0">
                  <w:pPr>
                    <w:tabs>
                      <w:tab w:val="left" w:pos="4340"/>
                    </w:tabs>
                    <w:spacing w:after="0"/>
                    <w:jc w:val="both"/>
                    <w:rPr>
                      <w:rFonts w:asciiTheme="minorHAnsi" w:hAnsiTheme="minorHAnsi" w:cstheme="minorHAnsi"/>
                      <w:sz w:val="20"/>
                      <w:szCs w:val="20"/>
                    </w:rPr>
                  </w:pPr>
                  <w:r w:rsidRPr="00A73CD0">
                    <w:rPr>
                      <w:rFonts w:asciiTheme="minorHAnsi" w:hAnsiTheme="minorHAnsi" w:cstheme="minorHAnsi"/>
                      <w:sz w:val="20"/>
                      <w:szCs w:val="20"/>
                    </w:rPr>
                    <w:t>De acuerdo a la naturaleza del contrato, el objeto contractual y las actividades que lo desarrollan, se estima que no es necesaria la exigencia de amparo constituido a través de la suscripción de póliza de cumplimiento a favor de la entidad, en los términos del numeral 12 del artículo 25 de la ley 80 de 1993, desarrollado por decreto 1082 de 2015</w:t>
                  </w:r>
                </w:p>
              </w:tc>
              <w:tc>
                <w:tcPr>
                  <w:tcW w:w="2462" w:type="dxa"/>
                </w:tcPr>
                <w:p w14:paraId="6D1678C3" w14:textId="458D63CD" w:rsidR="00A73CD0" w:rsidRDefault="00A73CD0" w:rsidP="00A73CD0">
                  <w:pPr>
                    <w:tabs>
                      <w:tab w:val="left" w:pos="4340"/>
                    </w:tabs>
                    <w:spacing w:after="0"/>
                    <w:jc w:val="both"/>
                    <w:rPr>
                      <w:rFonts w:asciiTheme="minorHAnsi" w:hAnsiTheme="minorHAnsi" w:cstheme="minorHAnsi"/>
                      <w:sz w:val="20"/>
                      <w:szCs w:val="20"/>
                    </w:rPr>
                  </w:pPr>
                  <w:r w:rsidRPr="00A73CD0">
                    <w:rPr>
                      <w:rFonts w:asciiTheme="minorHAnsi" w:hAnsiTheme="minorHAnsi" w:cstheme="minorHAnsi"/>
                      <w:sz w:val="20"/>
                      <w:szCs w:val="20"/>
                    </w:rPr>
                    <w:t>.</w:t>
                  </w:r>
                </w:p>
              </w:tc>
              <w:tc>
                <w:tcPr>
                  <w:tcW w:w="2463" w:type="dxa"/>
                </w:tcPr>
                <w:p w14:paraId="390CD127" w14:textId="3481109B" w:rsidR="00A73CD0" w:rsidRPr="005C0363" w:rsidRDefault="00A73CD0" w:rsidP="00A73CD0">
                  <w:pPr>
                    <w:tabs>
                      <w:tab w:val="left" w:pos="4340"/>
                    </w:tabs>
                    <w:spacing w:after="0"/>
                    <w:jc w:val="both"/>
                  </w:pPr>
                  <w:r w:rsidRPr="00A73CD0">
                    <w:rPr>
                      <w:rFonts w:asciiTheme="minorHAnsi" w:hAnsiTheme="minorHAnsi" w:cstheme="minorHAnsi"/>
                      <w:sz w:val="20"/>
                      <w:szCs w:val="20"/>
                    </w:rPr>
                    <w:t>X</w:t>
                  </w:r>
                </w:p>
              </w:tc>
            </w:tr>
          </w:tbl>
          <w:p w14:paraId="3008D7CE" w14:textId="0370D78F" w:rsidR="001A09A6" w:rsidRPr="001A09A6" w:rsidRDefault="001A09A6" w:rsidP="001A09A6">
            <w:pPr>
              <w:tabs>
                <w:tab w:val="left" w:pos="4340"/>
              </w:tabs>
              <w:spacing w:before="120"/>
              <w:jc w:val="both"/>
              <w:rPr>
                <w:rFonts w:asciiTheme="minorHAnsi" w:hAnsiTheme="minorHAnsi" w:cstheme="minorHAnsi"/>
                <w:b/>
                <w:bCs/>
                <w:sz w:val="20"/>
                <w:szCs w:val="20"/>
              </w:rPr>
            </w:pPr>
            <w:r w:rsidRPr="001A09A6">
              <w:rPr>
                <w:rFonts w:asciiTheme="minorHAnsi" w:hAnsiTheme="minorHAnsi" w:cstheme="minorHAnsi"/>
                <w:b/>
                <w:bCs/>
                <w:sz w:val="20"/>
                <w:szCs w:val="20"/>
              </w:rPr>
              <w:t>JUSTIFICACIÓN PARA EXIGIR O NO LAS GARANTIAS.</w:t>
            </w:r>
          </w:p>
          <w:p w14:paraId="397C797E" w14:textId="5E4BC178" w:rsidR="001A09A6" w:rsidRPr="000036C2" w:rsidRDefault="001A09A6" w:rsidP="001A09A6">
            <w:pPr>
              <w:tabs>
                <w:tab w:val="left" w:pos="4340"/>
              </w:tabs>
              <w:spacing w:before="120"/>
              <w:jc w:val="both"/>
              <w:rPr>
                <w:rFonts w:asciiTheme="minorHAnsi" w:hAnsiTheme="minorHAnsi" w:cstheme="minorHAnsi"/>
                <w:sz w:val="20"/>
                <w:szCs w:val="20"/>
              </w:rPr>
            </w:pPr>
            <w:r w:rsidRPr="001A09A6">
              <w:rPr>
                <w:rFonts w:asciiTheme="minorHAnsi" w:hAnsiTheme="minorHAnsi" w:cstheme="minorHAnsi"/>
                <w:sz w:val="20"/>
                <w:szCs w:val="20"/>
              </w:rPr>
              <w:t/>
            </w:r>
          </w:p>
        </w:tc>
      </w:tr>
      <w:tr w:rsidR="005B0E96" w:rsidRPr="000036C2" w14:paraId="1D9588C5" w14:textId="77777777" w:rsidTr="00D402EC">
        <w:trPr>
          <w:trHeight w:val="127"/>
          <w:jc w:val="center"/>
        </w:trPr>
        <w:tc>
          <w:tcPr>
            <w:tcW w:w="10004" w:type="dxa"/>
            <w:gridSpan w:val="5"/>
            <w:shd w:val="clear" w:color="auto" w:fill="D0CECE"/>
          </w:tcPr>
          <w:p w14:paraId="7B26E113" w14:textId="0DA79FD6" w:rsidR="005B0E96" w:rsidRPr="000036C2" w:rsidRDefault="005B0E96" w:rsidP="00E00B0F">
            <w:pPr>
              <w:tabs>
                <w:tab w:val="left" w:pos="4340"/>
              </w:tabs>
              <w:spacing w:after="0"/>
              <w:jc w:val="center"/>
              <w:rPr>
                <w:rFonts w:asciiTheme="minorHAnsi" w:hAnsiTheme="minorHAnsi" w:cstheme="minorHAnsi"/>
                <w:b/>
                <w:sz w:val="20"/>
                <w:szCs w:val="20"/>
              </w:rPr>
            </w:pPr>
            <w:r w:rsidRPr="000036C2">
              <w:rPr>
                <w:rFonts w:asciiTheme="minorHAnsi" w:hAnsiTheme="minorHAnsi" w:cstheme="minorHAnsi"/>
                <w:b/>
                <w:sz w:val="20"/>
                <w:szCs w:val="20"/>
              </w:rPr>
              <w:t>MODALIDAD DE CONTRATACIÓN (Marque con una X)</w:t>
            </w:r>
          </w:p>
        </w:tc>
      </w:tr>
      <w:tr w:rsidR="005B0E96" w:rsidRPr="000036C2" w14:paraId="5EF5E438" w14:textId="77777777" w:rsidTr="00D734A6">
        <w:trPr>
          <w:trHeight w:val="824"/>
          <w:jc w:val="center"/>
        </w:trPr>
        <w:tc>
          <w:tcPr>
            <w:tcW w:w="10004" w:type="dxa"/>
            <w:gridSpan w:val="5"/>
            <w:tcBorders>
              <w:bottom w:val="single" w:sz="4" w:space="0" w:color="auto"/>
            </w:tcBorders>
            <w:shd w:val="clear" w:color="auto" w:fill="auto"/>
          </w:tcPr>
          <w:p w14:paraId="3DC67B63" w14:textId="77777777" w:rsidR="005B0E96" w:rsidRDefault="005B0E96" w:rsidP="00D402EC">
            <w:pPr>
              <w:tabs>
                <w:tab w:val="left" w:pos="4340"/>
              </w:tabs>
              <w:spacing w:after="0"/>
              <w:jc w:val="center"/>
              <w:rPr>
                <w:rFonts w:asciiTheme="minorHAnsi" w:hAnsiTheme="minorHAnsi" w:cstheme="minorHAnsi"/>
                <w:sz w:val="20"/>
                <w:szCs w:val="20"/>
              </w:rPr>
            </w:pPr>
          </w:p>
          <w:p w14:paraId="37194196" w14:textId="0800A1C8" w:rsidR="00D402EC" w:rsidRPr="00F8384B" w:rsidRDefault="00B14DB9" w:rsidP="00D734A6">
            <w:pPr>
              <w:spacing w:after="0"/>
              <w:rPr>
                <w:rFonts w:asciiTheme="minorHAnsi" w:eastAsia="Avenir" w:hAnsiTheme="minorHAnsi" w:cstheme="minorHAnsi"/>
                <w:sz w:val="20"/>
                <w:szCs w:val="20"/>
              </w:rPr>
            </w:pPr>
            <w:r w:rsidRPr="00F8384B">
              <w:rPr>
                <w:rFonts w:asciiTheme="minorHAnsi" w:eastAsia="Avenir" w:hAnsiTheme="minorHAnsi" w:cstheme="minorHAnsi"/>
                <w:sz w:val="20"/>
                <w:szCs w:val="20"/>
              </w:rPr>
              <w:t>CONTRATACIÓN DIRECTA </w:t>
            </w:r>
          </w:p>
        </w:tc>
      </w:tr>
      <w:tr w:rsidR="005B0E96" w:rsidRPr="000036C2" w14:paraId="4D6366BF" w14:textId="77777777" w:rsidTr="003374AC">
        <w:trPr>
          <w:trHeight w:val="1"/>
          <w:jc w:val="center"/>
        </w:trPr>
        <w:tc>
          <w:tcPr>
            <w:tcW w:w="10004" w:type="dxa"/>
            <w:gridSpan w:val="5"/>
            <w:shd w:val="clear" w:color="auto" w:fill="D0CECE"/>
            <w:vAlign w:val="center"/>
          </w:tcPr>
          <w:p w14:paraId="1A41122F" w14:textId="77777777" w:rsidR="005B0E96" w:rsidRPr="000036C2" w:rsidRDefault="005B0E96" w:rsidP="00E00B0F">
            <w:pPr>
              <w:spacing w:after="0"/>
              <w:jc w:val="center"/>
              <w:rPr>
                <w:rFonts w:asciiTheme="minorHAnsi" w:hAnsiTheme="minorHAnsi" w:cstheme="minorHAnsi"/>
                <w:b/>
                <w:sz w:val="20"/>
                <w:szCs w:val="20"/>
              </w:rPr>
            </w:pPr>
            <w:r w:rsidRPr="000036C2">
              <w:rPr>
                <w:rFonts w:asciiTheme="minorHAnsi" w:hAnsiTheme="minorHAnsi" w:cstheme="minorHAnsi"/>
                <w:b/>
                <w:sz w:val="20"/>
                <w:szCs w:val="20"/>
              </w:rPr>
              <w:t>9.  TIPOLOGIA DEL CONTRATO (Marque con una X)</w:t>
            </w:r>
          </w:p>
        </w:tc>
      </w:tr>
      <w:tr w:rsidR="005B0E96" w:rsidRPr="000036C2" w14:paraId="715B780F" w14:textId="77777777" w:rsidTr="00B14DB9">
        <w:trPr>
          <w:trHeight w:val="540"/>
          <w:jc w:val="center"/>
        </w:trPr>
        <w:tc>
          <w:tcPr>
            <w:tcW w:w="10004" w:type="dxa"/>
            <w:gridSpan w:val="5"/>
            <w:tcBorders>
              <w:bottom w:val="single" w:sz="4" w:space="0" w:color="auto"/>
            </w:tcBorders>
            <w:shd w:val="clear" w:color="auto" w:fill="auto"/>
          </w:tcPr>
          <w:p w14:paraId="2B092F08" w14:textId="0FAA280B" w:rsidR="005B0E96" w:rsidRDefault="005B0E96" w:rsidP="00B14DB9">
            <w:pPr>
              <w:tabs>
                <w:tab w:val="left" w:pos="4340"/>
              </w:tabs>
              <w:spacing w:after="0"/>
              <w:jc w:val="both"/>
              <w:rPr>
                <w:rFonts w:asciiTheme="minorHAnsi" w:hAnsiTheme="minorHAnsi" w:cstheme="minorHAnsi"/>
                <w:color w:val="FF0000"/>
                <w:sz w:val="20"/>
                <w:szCs w:val="20"/>
              </w:rPr>
            </w:pPr>
          </w:p>
          <w:p w14:paraId="0DCEEFF0" w14:textId="6D7EB346" w:rsidR="00B14DB9" w:rsidRPr="00F8384B" w:rsidRDefault="00B14DB9" w:rsidP="00B14DB9">
            <w:pPr>
              <w:tabs>
                <w:tab w:val="left" w:pos="4340"/>
              </w:tabs>
              <w:spacing w:after="0"/>
              <w:jc w:val="both"/>
              <w:rPr>
                <w:rFonts w:asciiTheme="minorHAnsi" w:hAnsiTheme="minorHAnsi" w:cstheme="minorHAnsi"/>
                <w:color w:val="FF0000"/>
                <w:sz w:val="20"/>
                <w:szCs w:val="20"/>
              </w:rPr>
            </w:pPr>
            <w:r w:rsidRPr="00F8384B">
              <w:rPr>
                <w:rFonts w:asciiTheme="minorHAnsi" w:eastAsia="Avenir" w:hAnsiTheme="minorHAnsi" w:cstheme="minorHAnsi"/>
                <w:sz w:val="20"/>
                <w:szCs w:val="20"/>
              </w:rPr>
              <w:t>CONTRATO DE PRESTACIÓN DE SERVICIOS PROFESIONALES</w:t>
            </w:r>
          </w:p>
          <w:p w14:paraId="40AABE83" w14:textId="59FBC6DF" w:rsidR="00B14DB9" w:rsidRPr="001E5EFE" w:rsidRDefault="00B14DB9" w:rsidP="00B14DB9">
            <w:pPr>
              <w:tabs>
                <w:tab w:val="left" w:pos="4340"/>
              </w:tabs>
              <w:spacing w:after="0"/>
              <w:jc w:val="both"/>
              <w:rPr>
                <w:rFonts w:asciiTheme="minorHAnsi" w:hAnsiTheme="minorHAnsi" w:cstheme="minorHAnsi"/>
                <w:color w:val="FF0000"/>
                <w:sz w:val="20"/>
                <w:szCs w:val="20"/>
              </w:rPr>
            </w:pPr>
          </w:p>
        </w:tc>
      </w:tr>
      <w:tr w:rsidR="005B0E96" w:rsidRPr="000036C2" w14:paraId="63997C44" w14:textId="77777777" w:rsidTr="003374AC">
        <w:trPr>
          <w:trHeight w:val="1"/>
          <w:jc w:val="center"/>
        </w:trPr>
        <w:tc>
          <w:tcPr>
            <w:tcW w:w="10004" w:type="dxa"/>
            <w:gridSpan w:val="5"/>
            <w:tcBorders>
              <w:top w:val="single" w:sz="4" w:space="0" w:color="auto"/>
              <w:left w:val="single" w:sz="4" w:space="0" w:color="auto"/>
              <w:bottom w:val="single" w:sz="4" w:space="0" w:color="auto"/>
              <w:right w:val="single" w:sz="4" w:space="0" w:color="auto"/>
            </w:tcBorders>
            <w:shd w:val="clear" w:color="auto" w:fill="D0CECE"/>
            <w:vAlign w:val="center"/>
          </w:tcPr>
          <w:p w14:paraId="437E6946" w14:textId="77777777" w:rsidR="005B0E96" w:rsidRPr="000036C2" w:rsidRDefault="005B0E96" w:rsidP="00E00B0F">
            <w:pPr>
              <w:spacing w:after="0"/>
              <w:jc w:val="center"/>
              <w:rPr>
                <w:rFonts w:asciiTheme="minorHAnsi" w:hAnsiTheme="minorHAnsi" w:cstheme="minorHAnsi"/>
                <w:b/>
                <w:sz w:val="20"/>
                <w:szCs w:val="20"/>
              </w:rPr>
            </w:pPr>
            <w:r w:rsidRPr="000036C2">
              <w:rPr>
                <w:rFonts w:asciiTheme="minorHAnsi" w:hAnsiTheme="minorHAnsi" w:cstheme="minorHAnsi"/>
                <w:b/>
                <w:sz w:val="20"/>
                <w:szCs w:val="20"/>
              </w:rPr>
              <w:t>10. FACTORES DE SELECCIÓN (Marque con una X)</w:t>
            </w:r>
          </w:p>
        </w:tc>
      </w:tr>
      <w:tr w:rsidR="005B0E96" w:rsidRPr="000036C2" w14:paraId="598FFA5E" w14:textId="77777777" w:rsidTr="00B14DB9">
        <w:trPr>
          <w:trHeight w:val="700"/>
          <w:jc w:val="center"/>
        </w:trPr>
        <w:tc>
          <w:tcPr>
            <w:tcW w:w="10004" w:type="dxa"/>
            <w:gridSpan w:val="5"/>
            <w:tcBorders>
              <w:top w:val="single" w:sz="4" w:space="0" w:color="auto"/>
              <w:left w:val="single" w:sz="4" w:space="0" w:color="auto"/>
              <w:bottom w:val="single" w:sz="4" w:space="0" w:color="auto"/>
              <w:right w:val="single" w:sz="4" w:space="0" w:color="auto"/>
            </w:tcBorders>
            <w:shd w:val="clear" w:color="auto" w:fill="auto"/>
          </w:tcPr>
          <w:p w14:paraId="3ACD9991" w14:textId="77777777" w:rsidR="00B14DB9" w:rsidRDefault="00B14DB9" w:rsidP="00B14DB9">
            <w:pPr>
              <w:spacing w:after="0"/>
              <w:rPr>
                <w:rFonts w:ascii="Arial" w:eastAsia="Avenir" w:hAnsi="Arial" w:cs="Arial"/>
                <w:sz w:val="20"/>
                <w:szCs w:val="20"/>
              </w:rPr>
            </w:pPr>
          </w:p>
          <w:p w14:paraId="216923D2" w14:textId="1661A397" w:rsidR="005B0E96" w:rsidRPr="00F8384B" w:rsidRDefault="00B14DB9" w:rsidP="00B14DB9">
            <w:pPr>
              <w:spacing w:after="0"/>
              <w:rPr>
                <w:rFonts w:asciiTheme="minorHAnsi" w:hAnsiTheme="minorHAnsi" w:cstheme="minorHAnsi"/>
                <w:sz w:val="20"/>
                <w:szCs w:val="20"/>
              </w:rPr>
            </w:pPr>
            <w:r w:rsidRPr="00F8384B">
              <w:rPr>
                <w:rFonts w:asciiTheme="minorHAnsi" w:eastAsia="Avenir" w:hAnsiTheme="minorHAnsi" w:cstheme="minorHAnsi"/>
                <w:sz w:val="20"/>
                <w:szCs w:val="20"/>
              </w:rPr>
              <w:t>La seleccion del oferente y futuro contratista se  considerara teniendo en cuenta la idoneidad y la experiencia relacionada con el  objeto que se pretende contratar. A su vez el contratista no debe encontrarse incurso en ninguna de las causales de inhabilidad e incompatibilidad para contratar, consagradas en la constitucion y la Ley. </w:t>
            </w:r>
          </w:p>
        </w:tc>
      </w:tr>
      <w:tr w:rsidR="005B0E96" w:rsidRPr="000036C2" w14:paraId="65724DF2" w14:textId="77777777" w:rsidTr="00B14DB9">
        <w:trPr>
          <w:trHeight w:val="302"/>
          <w:jc w:val="center"/>
        </w:trPr>
        <w:tc>
          <w:tcPr>
            <w:tcW w:w="10004" w:type="dxa"/>
            <w:gridSpan w:val="5"/>
            <w:tcBorders>
              <w:top w:val="single" w:sz="4" w:space="0" w:color="auto"/>
              <w:left w:val="single" w:sz="4" w:space="0" w:color="auto"/>
              <w:bottom w:val="single" w:sz="4" w:space="0" w:color="auto"/>
              <w:right w:val="single" w:sz="4" w:space="0" w:color="auto"/>
            </w:tcBorders>
            <w:shd w:val="clear" w:color="auto" w:fill="D0CECE"/>
          </w:tcPr>
          <w:p w14:paraId="2598794D" w14:textId="77777777" w:rsidR="005B0E96" w:rsidRPr="000036C2" w:rsidRDefault="005B0E96" w:rsidP="00B14DB9">
            <w:pPr>
              <w:spacing w:after="0"/>
              <w:rPr>
                <w:rFonts w:asciiTheme="minorHAnsi" w:hAnsiTheme="minorHAnsi" w:cstheme="minorHAnsi"/>
                <w:b/>
                <w:sz w:val="20"/>
                <w:szCs w:val="20"/>
              </w:rPr>
            </w:pPr>
            <w:r w:rsidRPr="000036C2">
              <w:rPr>
                <w:rFonts w:asciiTheme="minorHAnsi" w:hAnsiTheme="minorHAnsi" w:cstheme="minorHAnsi"/>
                <w:b/>
                <w:sz w:val="20"/>
                <w:szCs w:val="20"/>
              </w:rPr>
              <w:t>11.  CRITERIOS DE EVALUACIÓN (Marque con una X)</w:t>
            </w:r>
          </w:p>
        </w:tc>
      </w:tr>
      <w:tr w:rsidR="005B0E96" w:rsidRPr="000036C2" w14:paraId="0DBAAC92" w14:textId="77777777" w:rsidTr="0031286D">
        <w:trPr>
          <w:trHeight w:val="2406"/>
          <w:jc w:val="center"/>
        </w:trPr>
        <w:tc>
          <w:tcPr>
            <w:tcW w:w="10004" w:type="dxa"/>
            <w:gridSpan w:val="5"/>
            <w:tcBorders>
              <w:top w:val="single" w:sz="4" w:space="0" w:color="auto"/>
              <w:left w:val="single" w:sz="4" w:space="0" w:color="auto"/>
              <w:bottom w:val="single" w:sz="4" w:space="0" w:color="auto"/>
              <w:right w:val="single" w:sz="4" w:space="0" w:color="auto"/>
            </w:tcBorders>
            <w:shd w:val="clear" w:color="auto" w:fill="auto"/>
          </w:tcPr>
          <w:p w14:paraId="7D392AC2" w14:textId="53F6745A" w:rsidR="008C2885" w:rsidRDefault="008C2885" w:rsidP="0031286D">
            <w:pPr>
              <w:spacing w:after="0"/>
              <w:rPr>
                <w:rFonts w:asciiTheme="minorHAnsi" w:hAnsiTheme="minorHAnsi" w:cstheme="minorHAnsi"/>
                <w:sz w:val="20"/>
                <w:szCs w:val="20"/>
              </w:rPr>
            </w:pPr>
          </w:p>
          <w:p w14:paraId="40FC0AD5" w14:textId="64D5A31C" w:rsidR="0031286D" w:rsidRDefault="0031286D" w:rsidP="0031286D">
            <w:pPr>
              <w:spacing w:after="0"/>
              <w:rPr>
                <w:rFonts w:ascii="Arial" w:eastAsia="Avenir" w:hAnsi="Arial" w:cs="Arial"/>
                <w:color w:val="44546A" w:themeColor="text2"/>
                <w:sz w:val="20"/>
                <w:szCs w:val="20"/>
              </w:rPr>
            </w:pPr>
            <w:r>
              <w:rPr>
                <w:rFonts w:asciiTheme="minorHAnsi" w:hAnsiTheme="minorHAnsi" w:cstheme="minorHAnsi"/>
                <w:b/>
                <w:sz w:val="20"/>
                <w:szCs w:val="20"/>
              </w:rPr>
              <w:t>DE CARÁCTER JURÍDICO.</w:t>
            </w:r>
          </w:p>
          <w:p w14:paraId="7C877FD3" w14:textId="77777777" w:rsidR="0031286D" w:rsidRPr="00F8384B" w:rsidRDefault="0031286D" w:rsidP="0031286D">
            <w:pPr>
              <w:spacing w:after="0"/>
              <w:rPr>
                <w:rFonts w:asciiTheme="minorHAnsi" w:eastAsia="Avenir" w:hAnsiTheme="minorHAnsi" w:cstheme="minorHAnsi"/>
                <w:sz w:val="20"/>
                <w:szCs w:val="20"/>
              </w:rPr>
            </w:pPr>
            <w:r w:rsidRPr="00F8384B">
              <w:rPr>
                <w:rFonts w:asciiTheme="minorHAnsi" w:eastAsia="Avenir" w:hAnsiTheme="minorHAnsi" w:cstheme="minorHAnsi"/>
                <w:sz w:val="20"/>
                <w:szCs w:val="20"/>
              </w:rPr>
              <w:t/>
            </w:r>
          </w:p>
          <w:p w14:paraId="28C64E46" w14:textId="77777777" w:rsidR="0031286D" w:rsidRDefault="0031286D" w:rsidP="0031286D">
            <w:pPr>
              <w:spacing w:after="0"/>
              <w:rPr>
                <w:rFonts w:asciiTheme="minorHAnsi" w:hAnsiTheme="minorHAnsi" w:cstheme="minorHAnsi"/>
                <w:sz w:val="20"/>
                <w:szCs w:val="20"/>
              </w:rPr>
            </w:pPr>
          </w:p>
          <w:p w14:paraId="395E6B63" w14:textId="77777777" w:rsidR="0031286D" w:rsidRDefault="0031286D" w:rsidP="0031286D">
            <w:pPr>
              <w:spacing w:after="0"/>
              <w:rPr>
                <w:rFonts w:asciiTheme="minorHAnsi" w:hAnsiTheme="minorHAnsi" w:cstheme="minorHAnsi"/>
                <w:b/>
                <w:sz w:val="20"/>
                <w:szCs w:val="20"/>
              </w:rPr>
            </w:pPr>
            <w:r>
              <w:rPr>
                <w:rFonts w:asciiTheme="minorHAnsi" w:hAnsiTheme="minorHAnsi" w:cstheme="minorHAnsi"/>
                <w:b/>
                <w:sz w:val="20"/>
                <w:szCs w:val="20"/>
              </w:rPr>
              <w:t>DE CARÁCTER FINANCIERO Y ORGANIZACIONAL</w:t>
            </w:r>
          </w:p>
          <w:p w14:paraId="23473E2D" w14:textId="1BEF7C6F" w:rsidR="0031286D" w:rsidRPr="00F8384B" w:rsidRDefault="0031286D" w:rsidP="0031286D">
            <w:pPr>
              <w:spacing w:after="0"/>
              <w:rPr>
                <w:rFonts w:asciiTheme="minorHAnsi" w:hAnsiTheme="minorHAnsi" w:cstheme="minorHAnsi"/>
                <w:sz w:val="20"/>
                <w:szCs w:val="20"/>
              </w:rPr>
            </w:pPr>
            <w:r w:rsidRPr="00F8384B">
              <w:rPr>
                <w:rFonts w:asciiTheme="minorHAnsi" w:eastAsia="Avenir" w:hAnsiTheme="minorHAnsi" w:cstheme="minorHAnsi"/>
                <w:sz w:val="20"/>
                <w:szCs w:val="20"/>
              </w:rPr>
              <w:t/>
            </w:r>
          </w:p>
          <w:p w14:paraId="65728063" w14:textId="77777777" w:rsidR="0031286D" w:rsidRDefault="0031286D" w:rsidP="0031286D">
            <w:pPr>
              <w:spacing w:after="0"/>
              <w:rPr>
                <w:rFonts w:asciiTheme="minorHAnsi" w:hAnsiTheme="minorHAnsi" w:cstheme="minorHAnsi"/>
                <w:sz w:val="20"/>
                <w:szCs w:val="20"/>
              </w:rPr>
            </w:pPr>
          </w:p>
          <w:p w14:paraId="11000768" w14:textId="77777777" w:rsidR="0031286D" w:rsidRDefault="0031286D" w:rsidP="0031286D">
            <w:pPr>
              <w:spacing w:after="0"/>
              <w:rPr>
                <w:rFonts w:asciiTheme="minorHAnsi" w:hAnsiTheme="minorHAnsi" w:cstheme="minorHAnsi"/>
                <w:b/>
                <w:sz w:val="20"/>
                <w:szCs w:val="20"/>
              </w:rPr>
            </w:pPr>
            <w:r w:rsidRPr="000036C2">
              <w:rPr>
                <w:rFonts w:asciiTheme="minorHAnsi" w:hAnsiTheme="minorHAnsi" w:cstheme="minorHAnsi"/>
                <w:b/>
                <w:sz w:val="20"/>
                <w:szCs w:val="20"/>
              </w:rPr>
              <w:t>CRITERIOS DE EVALUACIÓN</w:t>
            </w:r>
          </w:p>
          <w:p w14:paraId="3F8EAC33" w14:textId="52A7A4F5" w:rsidR="0031286D" w:rsidRPr="00F8384B" w:rsidRDefault="0031286D" w:rsidP="0031286D">
            <w:pPr>
              <w:spacing w:after="0"/>
              <w:rPr>
                <w:rFonts w:asciiTheme="minorHAnsi" w:hAnsiTheme="minorHAnsi" w:cstheme="minorHAnsi"/>
                <w:sz w:val="20"/>
                <w:szCs w:val="20"/>
              </w:rPr>
            </w:pPr>
            <w:r w:rsidRPr="00F8384B">
              <w:rPr>
                <w:rFonts w:asciiTheme="minorHAnsi" w:eastAsia="Avenir" w:hAnsiTheme="minorHAnsi" w:cstheme="minorHAnsi"/>
                <w:sz w:val="20"/>
                <w:szCs w:val="20"/>
              </w:rPr>
              <w:t/>
            </w:r>
          </w:p>
          <w:p w14:paraId="1CDE0D8D" w14:textId="4928DC0D" w:rsidR="0031286D" w:rsidRPr="000036C2" w:rsidRDefault="0031286D" w:rsidP="0031286D">
            <w:pPr>
              <w:spacing w:after="0"/>
              <w:rPr>
                <w:rFonts w:asciiTheme="minorHAnsi" w:hAnsiTheme="minorHAnsi" w:cstheme="minorHAnsi"/>
                <w:sz w:val="20"/>
                <w:szCs w:val="20"/>
              </w:rPr>
            </w:pPr>
          </w:p>
        </w:tc>
      </w:tr>
      <w:tr w:rsidR="005B0E96" w:rsidRPr="009336C7" w14:paraId="08CA6060" w14:textId="77777777" w:rsidTr="003374AC">
        <w:trPr>
          <w:trHeight w:val="1"/>
          <w:jc w:val="center"/>
        </w:trPr>
        <w:tc>
          <w:tcPr>
            <w:tcW w:w="10004" w:type="dxa"/>
            <w:gridSpan w:val="5"/>
            <w:tcBorders>
              <w:top w:val="single" w:sz="4" w:space="0" w:color="auto"/>
              <w:left w:val="single" w:sz="4" w:space="0" w:color="auto"/>
              <w:bottom w:val="single" w:sz="4" w:space="0" w:color="auto"/>
              <w:right w:val="single" w:sz="4" w:space="0" w:color="auto"/>
            </w:tcBorders>
            <w:shd w:val="clear" w:color="auto" w:fill="D0CECE"/>
            <w:vAlign w:val="center"/>
          </w:tcPr>
          <w:p w14:paraId="4D7B286B" w14:textId="77777777" w:rsidR="005B0E96" w:rsidRPr="000036C2" w:rsidRDefault="005B0E96" w:rsidP="00E00B0F">
            <w:pPr>
              <w:spacing w:after="0"/>
              <w:jc w:val="center"/>
              <w:rPr>
                <w:rFonts w:asciiTheme="minorHAnsi" w:hAnsiTheme="minorHAnsi" w:cstheme="minorHAnsi"/>
                <w:b/>
                <w:sz w:val="20"/>
                <w:szCs w:val="20"/>
              </w:rPr>
            </w:pPr>
            <w:r w:rsidRPr="000036C2">
              <w:rPr>
                <w:rFonts w:asciiTheme="minorHAnsi" w:hAnsiTheme="minorHAnsi" w:cstheme="minorHAnsi"/>
                <w:b/>
                <w:sz w:val="20"/>
                <w:szCs w:val="20"/>
              </w:rPr>
              <w:t>12. CONDICIONES GENERALES DEL EVENTUAL CONTRATO</w:t>
            </w:r>
          </w:p>
        </w:tc>
      </w:tr>
      <w:tr w:rsidR="005B0E96" w:rsidRPr="009336C7" w14:paraId="5A5E452C" w14:textId="77777777" w:rsidTr="006E59C7">
        <w:trPr>
          <w:trHeight w:val="477"/>
          <w:jc w:val="center"/>
        </w:trPr>
        <w:tc>
          <w:tcPr>
            <w:tcW w:w="23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DFEBA3" w14:textId="77777777" w:rsidR="005B0E96" w:rsidRPr="000036C2" w:rsidRDefault="005B0E96" w:rsidP="006E59C7">
            <w:pPr>
              <w:spacing w:after="0"/>
              <w:rPr>
                <w:rFonts w:asciiTheme="minorHAnsi" w:hAnsiTheme="minorHAnsi" w:cstheme="minorHAnsi"/>
                <w:sz w:val="20"/>
                <w:szCs w:val="20"/>
              </w:rPr>
            </w:pPr>
            <w:r w:rsidRPr="000036C2">
              <w:rPr>
                <w:rFonts w:asciiTheme="minorHAnsi" w:hAnsiTheme="minorHAnsi" w:cstheme="minorHAnsi"/>
                <w:sz w:val="20"/>
                <w:szCs w:val="20"/>
                <w:lang w:eastAsia="es-CO"/>
              </w:rPr>
              <w:t>12.1 OBJETO DEL CONTRATO</w:t>
            </w:r>
          </w:p>
        </w:tc>
        <w:tc>
          <w:tcPr>
            <w:tcW w:w="766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75F9EDC" w14:textId="50309EB0" w:rsidR="005B0E96" w:rsidRPr="00D20A18" w:rsidRDefault="006E59C7" w:rsidP="00A27104">
            <w:pPr>
              <w:spacing w:after="0" w:line="240" w:lineRule="auto"/>
              <w:jc w:val="both"/>
              <w:rPr>
                <w:rFonts w:asciiTheme="minorHAnsi" w:hAnsiTheme="minorHAnsi" w:cstheme="minorHAnsi"/>
                <w:bCs/>
                <w:color w:val="FF0000"/>
                <w:sz w:val="20"/>
                <w:szCs w:val="20"/>
                <w:highlight w:val="yellow"/>
              </w:rPr>
            </w:pPr>
            <w:r w:rsidRPr="006E59C7">
              <w:rPr>
                <w:rFonts w:asciiTheme="minorHAnsi" w:hAnsiTheme="minorHAnsi" w:cstheme="minorHAnsi"/>
                <w:bCs/>
                <w:color w:val="000000"/>
                <w:sz w:val="20"/>
                <w:szCs w:val="20"/>
              </w:rPr>
              <w:t>FORTALECER LA POLÍTICA DE GOBIERNO DIGITAL POR MEDIO DEL DESARROLLO DEL LINEAMIENTO MGGTI.LI.ES.04 - GESTIÓN DE LOS PROYECTOS CON COMPONENTES DE TI DEL DOMINIO DE ESTRATEGIA DE TI DEL HABILITADOR ARQUITECTURA DE LA GOBERNACIÓN DE CASANARE.</w:t>
            </w:r>
          </w:p>
        </w:tc>
      </w:tr>
      <w:tr w:rsidR="005B0E96" w:rsidRPr="009336C7" w14:paraId="1DA9BEB5" w14:textId="77777777" w:rsidTr="003374AC">
        <w:trPr>
          <w:trHeight w:val="2"/>
          <w:jc w:val="center"/>
        </w:trPr>
        <w:tc>
          <w:tcPr>
            <w:tcW w:w="23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908E5C" w14:textId="77777777" w:rsidR="005B0E96" w:rsidRPr="000036C2" w:rsidRDefault="005B0E96" w:rsidP="00A00DF9">
            <w:pPr>
              <w:spacing w:after="0"/>
              <w:rPr>
                <w:rFonts w:asciiTheme="minorHAnsi" w:hAnsiTheme="minorHAnsi" w:cstheme="minorHAnsi"/>
                <w:sz w:val="20"/>
                <w:szCs w:val="20"/>
              </w:rPr>
            </w:pPr>
            <w:r w:rsidRPr="000036C2">
              <w:rPr>
                <w:rFonts w:asciiTheme="minorHAnsi" w:hAnsiTheme="minorHAnsi" w:cstheme="minorHAnsi"/>
                <w:sz w:val="20"/>
                <w:szCs w:val="20"/>
                <w:lang w:eastAsia="es-CO"/>
              </w:rPr>
              <w:t>12.2 VALOR SOLICITUD CDP</w:t>
            </w:r>
          </w:p>
        </w:tc>
        <w:tc>
          <w:tcPr>
            <w:tcW w:w="766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DB25668" w14:textId="09913B18" w:rsidR="005B0E96" w:rsidRPr="00F8384B" w:rsidRDefault="0031286D" w:rsidP="00F026E7">
            <w:pPr>
              <w:spacing w:after="0"/>
              <w:jc w:val="both"/>
              <w:rPr>
                <w:rFonts w:asciiTheme="minorHAnsi" w:hAnsiTheme="minorHAnsi" w:cstheme="minorHAnsi"/>
                <w:sz w:val="20"/>
                <w:szCs w:val="20"/>
                <w:highlight w:val="yellow"/>
              </w:rPr>
            </w:pPr>
            <w:r w:rsidRPr="00F8384B">
              <w:rPr>
                <w:rFonts w:asciiTheme="minorHAnsi" w:eastAsia="Avenir" w:hAnsiTheme="minorHAnsi" w:cstheme="minorHAnsi"/>
                <w:sz w:val="20"/>
                <w:szCs w:val="20"/>
              </w:rPr>
              <w:t>$14.000.000,00</w:t>
            </w:r>
          </w:p>
        </w:tc>
      </w:tr>
      <w:tr w:rsidR="005B0E96" w:rsidRPr="009336C7" w14:paraId="782645EF" w14:textId="77777777" w:rsidTr="003374AC">
        <w:trPr>
          <w:trHeight w:val="2"/>
          <w:jc w:val="center"/>
        </w:trPr>
        <w:tc>
          <w:tcPr>
            <w:tcW w:w="23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05E0F3" w14:textId="77777777" w:rsidR="005B0E96" w:rsidRPr="000036C2" w:rsidRDefault="005B0E96" w:rsidP="00A00DF9">
            <w:pPr>
              <w:spacing w:after="0"/>
              <w:rPr>
                <w:rFonts w:asciiTheme="minorHAnsi" w:hAnsiTheme="minorHAnsi" w:cstheme="minorHAnsi"/>
                <w:sz w:val="20"/>
                <w:szCs w:val="20"/>
              </w:rPr>
            </w:pPr>
            <w:r w:rsidRPr="000036C2">
              <w:rPr>
                <w:rFonts w:asciiTheme="minorHAnsi" w:hAnsiTheme="minorHAnsi" w:cstheme="minorHAnsi"/>
                <w:sz w:val="20"/>
                <w:szCs w:val="20"/>
                <w:lang w:eastAsia="es-CO"/>
              </w:rPr>
              <w:t>12.3 PLAZO</w:t>
            </w:r>
          </w:p>
        </w:tc>
        <w:tc>
          <w:tcPr>
            <w:tcW w:w="766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09390C9" w14:textId="28B6A389" w:rsidR="005B0E96" w:rsidRPr="000036C2" w:rsidRDefault="00A00DF9" w:rsidP="00F026E7">
            <w:pPr>
              <w:spacing w:after="0"/>
              <w:jc w:val="both"/>
              <w:rPr>
                <w:rFonts w:asciiTheme="minorHAnsi" w:hAnsiTheme="minorHAnsi" w:cstheme="minorHAnsi"/>
                <w:sz w:val="20"/>
                <w:szCs w:val="20"/>
              </w:rPr>
            </w:pPr>
            <w:r w:rsidRPr="00A00DF9">
              <w:rPr>
                <w:rFonts w:asciiTheme="minorHAnsi" w:hAnsiTheme="minorHAnsi" w:cstheme="minorHAnsi"/>
                <w:noProof/>
                <w:sz w:val="20"/>
                <w:szCs w:val="20"/>
                <w:lang w:eastAsia="es-CO"/>
              </w:rPr>
              <w:t>Cuatro  (4) MESES</w:t>
            </w:r>
          </w:p>
        </w:tc>
      </w:tr>
      <w:tr w:rsidR="005B0E96" w:rsidRPr="009336C7" w14:paraId="748F2FEF" w14:textId="77777777" w:rsidTr="003374AC">
        <w:trPr>
          <w:trHeight w:val="4"/>
          <w:jc w:val="center"/>
        </w:trPr>
        <w:tc>
          <w:tcPr>
            <w:tcW w:w="23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55D6A3" w14:textId="77777777" w:rsidR="005B0E96" w:rsidRPr="000036C2" w:rsidRDefault="005B0E96" w:rsidP="00A00DF9">
            <w:pPr>
              <w:spacing w:after="0"/>
              <w:rPr>
                <w:rFonts w:asciiTheme="minorHAnsi" w:hAnsiTheme="minorHAnsi" w:cstheme="minorHAnsi"/>
                <w:sz w:val="20"/>
                <w:szCs w:val="20"/>
              </w:rPr>
            </w:pPr>
            <w:r w:rsidRPr="000036C2">
              <w:rPr>
                <w:rFonts w:asciiTheme="minorHAnsi" w:hAnsiTheme="minorHAnsi" w:cstheme="minorHAnsi"/>
                <w:sz w:val="20"/>
                <w:szCs w:val="20"/>
                <w:lang w:eastAsia="es-CO"/>
              </w:rPr>
              <w:t>12.4 FORMA DE PAGO</w:t>
            </w:r>
          </w:p>
        </w:tc>
        <w:tc>
          <w:tcPr>
            <w:tcW w:w="766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B180BF2" w14:textId="12F7E08D" w:rsidR="005B0E96" w:rsidRPr="000036C2" w:rsidRDefault="00853EC5" w:rsidP="0031286D">
            <w:pPr>
              <w:spacing w:after="0"/>
              <w:jc w:val="both"/>
              <w:rPr>
                <w:rFonts w:asciiTheme="minorHAnsi" w:hAnsiTheme="minorHAnsi" w:cstheme="minorHAnsi"/>
                <w:bCs/>
                <w:noProof/>
                <w:sz w:val="20"/>
                <w:szCs w:val="20"/>
              </w:rPr>
            </w:pPr>
            <w:r w:rsidRPr="00853EC5">
              <w:rPr>
                <w:rFonts w:asciiTheme="minorHAnsi" w:hAnsiTheme="minorHAnsi" w:cstheme="minorHAnsi"/>
                <w:bCs/>
                <w:noProof/>
                <w:sz w:val="20"/>
                <w:szCs w:val="20"/>
              </w:rPr>
              <w:t>El valor del presente contrato se pagará mediante cuatro (4) pagos mensuales vencidos, cada una por valor de TRES MILLONES SETECIENTOS SESENTA Y NUEVE MIL NOVECIENTOS VEINTE PESOS M/CTE ($3.769.920), para un presupuesto total de  QUINCE MILLONES SETENTA Y NUEVE MIL SEISCIENTOS OCHENTA PESOS M/CTE ($15.079.680). Los pagos se realizaran previa presentación del respectivo informe por parte del contratista, acreditación del pago de aportes a seguridad social integral de conformidad con las normas que regulan la materia y visto bueno por parte del supervisor del contrato.</w:t>
            </w:r>
          </w:p>
        </w:tc>
      </w:tr>
      <w:tr w:rsidR="005B0E96" w:rsidRPr="009336C7" w14:paraId="76D88704" w14:textId="77777777" w:rsidTr="003374AC">
        <w:trPr>
          <w:trHeight w:val="568"/>
          <w:jc w:val="center"/>
        </w:trPr>
        <w:tc>
          <w:tcPr>
            <w:tcW w:w="23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2EC8AE" w14:textId="77777777" w:rsidR="005B0E96" w:rsidRPr="000036C2" w:rsidRDefault="005B0E96" w:rsidP="00232C52">
            <w:pPr>
              <w:spacing w:after="0"/>
              <w:rPr>
                <w:rFonts w:asciiTheme="minorHAnsi" w:hAnsiTheme="minorHAnsi" w:cstheme="minorHAnsi"/>
                <w:sz w:val="20"/>
                <w:szCs w:val="20"/>
              </w:rPr>
            </w:pPr>
            <w:r w:rsidRPr="000036C2">
              <w:rPr>
                <w:rFonts w:asciiTheme="minorHAnsi" w:hAnsiTheme="minorHAnsi" w:cstheme="minorHAnsi"/>
                <w:sz w:val="20"/>
                <w:szCs w:val="20"/>
                <w:lang w:eastAsia="es-CO"/>
              </w:rPr>
              <w:lastRenderedPageBreak/>
              <w:t>12.5 LUGAR DE ENTREGA Y/O EJECUCIÓN</w:t>
            </w:r>
          </w:p>
        </w:tc>
        <w:tc>
          <w:tcPr>
            <w:tcW w:w="766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1D58193" w14:textId="7E4C80B6" w:rsidR="005B0E96" w:rsidRPr="000036C2" w:rsidRDefault="00232C52" w:rsidP="00232C52">
            <w:pPr>
              <w:spacing w:after="0"/>
              <w:jc w:val="both"/>
              <w:rPr>
                <w:rFonts w:asciiTheme="minorHAnsi" w:hAnsiTheme="minorHAnsi" w:cstheme="minorHAnsi"/>
                <w:sz w:val="20"/>
                <w:szCs w:val="20"/>
              </w:rPr>
            </w:pPr>
            <w:r w:rsidRPr="00232C52">
              <w:rPr>
                <w:rFonts w:asciiTheme="minorHAnsi" w:hAnsiTheme="minorHAnsi" w:cstheme="minorHAnsi"/>
                <w:sz w:val="20"/>
                <w:szCs w:val="20"/>
              </w:rPr>
              <w:t>TRINIDAD - CASANARE</w:t>
            </w:r>
          </w:p>
        </w:tc>
      </w:tr>
      <w:tr w:rsidR="005B0E96" w:rsidRPr="009336C7" w14:paraId="36E2F5BF" w14:textId="77777777" w:rsidTr="003374AC">
        <w:trPr>
          <w:trHeight w:val="1"/>
          <w:jc w:val="center"/>
        </w:trPr>
        <w:tc>
          <w:tcPr>
            <w:tcW w:w="23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C0A182" w14:textId="77777777" w:rsidR="005B0E96" w:rsidRPr="000036C2" w:rsidRDefault="005B0E96" w:rsidP="00232C52">
            <w:pPr>
              <w:spacing w:after="0"/>
              <w:rPr>
                <w:rFonts w:asciiTheme="minorHAnsi" w:hAnsiTheme="minorHAnsi" w:cstheme="minorHAnsi"/>
                <w:sz w:val="20"/>
                <w:szCs w:val="20"/>
              </w:rPr>
            </w:pPr>
            <w:r w:rsidRPr="000036C2">
              <w:rPr>
                <w:rFonts w:asciiTheme="minorHAnsi" w:hAnsiTheme="minorHAnsi" w:cstheme="minorHAnsi"/>
                <w:sz w:val="20"/>
                <w:szCs w:val="20"/>
                <w:lang w:eastAsia="es-CO"/>
              </w:rPr>
              <w:t>12.6 INTERVENTOR Y/O SUPERVISOR</w:t>
            </w:r>
          </w:p>
        </w:tc>
        <w:tc>
          <w:tcPr>
            <w:tcW w:w="766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800EF23" w14:textId="083597E8" w:rsidR="005B0E96" w:rsidRPr="000036C2" w:rsidRDefault="00232C52" w:rsidP="00232C52">
            <w:pPr>
              <w:spacing w:after="0"/>
              <w:jc w:val="both"/>
              <w:rPr>
                <w:rFonts w:asciiTheme="minorHAnsi" w:hAnsiTheme="minorHAnsi" w:cstheme="minorHAnsi"/>
                <w:sz w:val="20"/>
                <w:szCs w:val="20"/>
              </w:rPr>
            </w:pPr>
            <w:r w:rsidRPr="00232C52">
              <w:rPr>
                <w:rFonts w:asciiTheme="minorHAnsi" w:hAnsiTheme="minorHAnsi" w:cstheme="minorHAnsi"/>
                <w:sz w:val="20"/>
                <w:szCs w:val="20"/>
              </w:rPr>
              <w:t>Teniendo en cuenta la complejidad de las actividades a desarrollar no se requiere de interventoría; por lo tanto, solo se efectuarán labores de supervisión de las tareas a desarrollar por el contratista, las cuales se asignarán al director técnico de la Dirección de Tecnologías de la Información y las Comunicaciones (TIC) de la Gobernación de Casanare, dando cumplimiento a lo dispuesto en la Ley 1474 de 2011 estatuto anticorrupción y el decreto departamental 0100 del 11 de mayo de 2022.</w:t>
            </w:r>
          </w:p>
        </w:tc>
      </w:tr>
      <w:tr w:rsidR="005B0E96" w:rsidRPr="009336C7" w14:paraId="10419680" w14:textId="77777777" w:rsidTr="003374AC">
        <w:trPr>
          <w:trHeight w:val="1"/>
          <w:jc w:val="center"/>
        </w:trPr>
        <w:tc>
          <w:tcPr>
            <w:tcW w:w="1000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C5856FD" w14:textId="77777777" w:rsidR="005B0E96" w:rsidRDefault="005B0E96" w:rsidP="00600E71">
            <w:pPr>
              <w:spacing w:after="0" w:line="240" w:lineRule="auto"/>
              <w:rPr>
                <w:rFonts w:asciiTheme="minorHAnsi" w:hAnsiTheme="minorHAnsi" w:cstheme="minorHAnsi"/>
                <w:sz w:val="20"/>
                <w:szCs w:val="20"/>
              </w:rPr>
            </w:pPr>
            <w:r w:rsidRPr="000036C2">
              <w:rPr>
                <w:rFonts w:asciiTheme="minorHAnsi" w:hAnsiTheme="minorHAnsi" w:cstheme="minorHAnsi"/>
                <w:sz w:val="20"/>
                <w:szCs w:val="20"/>
              </w:rPr>
              <w:t>ANEXOS</w:t>
            </w:r>
          </w:p>
          <w:p w14:paraId="0A853BFC" w14:textId="345AD9F6" w:rsidR="00652D5E" w:rsidRDefault="00652D5E" w:rsidP="00600E71">
            <w:pPr>
              <w:spacing w:after="0" w:line="240" w:lineRule="auto"/>
              <w:rPr>
                <w:rFonts w:asciiTheme="minorHAnsi" w:hAnsiTheme="minorHAnsi" w:cstheme="minorHAnsi"/>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50"/>
            </w:tblGrid>
            <w:tr w:rsidR="004454E5" w14:paraId="4F486C1A" w14:textId="77777777" w:rsidTr="00FA2284">
              <w:tc>
                <w:tcPr>
                  <w:tcW w:w="9350" w:type="dxa"/>
                </w:tcPr>
                <w:p w14:paraId="70D631A3" w14:textId="77777777" w:rsidR="004454E5" w:rsidRPr="00F8384B" w:rsidRDefault="004454E5" w:rsidP="004454E5">
                  <w:pPr>
                    <w:spacing w:after="0" w:line="240" w:lineRule="auto"/>
                    <w:rPr>
                      <w:rFonts w:asciiTheme="minorHAnsi" w:hAnsiTheme="minorHAnsi" w:cstheme="minorHAnsi"/>
                      <w:bCs/>
                      <w:sz w:val="20"/>
                      <w:szCs w:val="20"/>
                      <w:lang w:eastAsia="es-CO"/>
                    </w:rPr>
                  </w:pPr>
                  <w:r w:rsidRPr="00F8384B">
                    <w:rPr>
                      <w:rFonts w:asciiTheme="minorHAnsi" w:hAnsiTheme="minorHAnsi" w:cstheme="minorHAnsi"/>
                      <w:bCs/>
                      <w:sz w:val="20"/>
                      <w:szCs w:val="20"/>
                      <w:lang w:eastAsia="es-CO"/>
                    </w:rPr>
                    <w:t/>
                  </w:r>
                </w:p>
                <w:p w14:paraId="643B3AB7" w14:textId="77777777" w:rsidR="004454E5" w:rsidRDefault="004454E5" w:rsidP="004454E5">
                  <w:pPr>
                    <w:spacing w:after="0" w:line="240" w:lineRule="auto"/>
                    <w:rPr>
                      <w:rFonts w:ascii="Arial" w:hAnsi="Arial" w:cs="Arial"/>
                      <w:bCs/>
                      <w:sz w:val="20"/>
                      <w:szCs w:val="20"/>
                      <w:lang w:eastAsia="es-CO"/>
                    </w:rPr>
                  </w:pPr>
                </w:p>
              </w:tc>
            </w:tr>
          </w:tbl>
          <w:p w14:paraId="3BFA66AC" w14:textId="27A9DA52" w:rsidR="00652D5E" w:rsidRPr="000036C2" w:rsidRDefault="00652D5E" w:rsidP="00600E71">
            <w:pPr>
              <w:spacing w:after="0" w:line="240" w:lineRule="auto"/>
              <w:rPr>
                <w:rFonts w:asciiTheme="minorHAnsi" w:hAnsiTheme="minorHAnsi" w:cstheme="minorHAnsi"/>
                <w:sz w:val="20"/>
                <w:szCs w:val="20"/>
              </w:rPr>
            </w:pPr>
          </w:p>
        </w:tc>
      </w:tr>
      <w:tr w:rsidR="005B0E96" w:rsidRPr="009336C7" w14:paraId="0AF7814D" w14:textId="77777777" w:rsidTr="003374AC">
        <w:trPr>
          <w:trHeight w:val="1"/>
          <w:jc w:val="center"/>
        </w:trPr>
        <w:tc>
          <w:tcPr>
            <w:tcW w:w="446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5ED59AF" w14:textId="77777777" w:rsidR="005B0E96" w:rsidRPr="000036C2" w:rsidRDefault="005B0E96" w:rsidP="00600E71">
            <w:pPr>
              <w:spacing w:after="0" w:line="240" w:lineRule="auto"/>
              <w:jc w:val="center"/>
              <w:rPr>
                <w:rFonts w:asciiTheme="minorHAnsi" w:hAnsiTheme="minorHAnsi" w:cstheme="minorHAnsi"/>
                <w:sz w:val="20"/>
                <w:szCs w:val="20"/>
              </w:rPr>
            </w:pPr>
            <w:r w:rsidRPr="000036C2">
              <w:rPr>
                <w:rFonts w:asciiTheme="minorHAnsi" w:hAnsiTheme="minorHAnsi" w:cstheme="minorHAnsi"/>
                <w:sz w:val="20"/>
                <w:szCs w:val="20"/>
              </w:rPr>
              <w:t>ELABORO</w:t>
            </w:r>
          </w:p>
        </w:tc>
        <w:tc>
          <w:tcPr>
            <w:tcW w:w="55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9652E8" w14:textId="77777777" w:rsidR="005B0E96" w:rsidRPr="000036C2" w:rsidRDefault="004F2C77" w:rsidP="00600E71">
            <w:pPr>
              <w:spacing w:after="0" w:line="240" w:lineRule="auto"/>
              <w:jc w:val="center"/>
              <w:rPr>
                <w:rFonts w:asciiTheme="minorHAnsi" w:hAnsiTheme="minorHAnsi" w:cstheme="minorHAnsi"/>
                <w:sz w:val="20"/>
                <w:szCs w:val="20"/>
              </w:rPr>
            </w:pPr>
            <w:r w:rsidRPr="000036C2">
              <w:rPr>
                <w:rFonts w:asciiTheme="minorHAnsi" w:hAnsiTheme="minorHAnsi" w:cstheme="minorHAnsi"/>
                <w:sz w:val="20"/>
                <w:szCs w:val="20"/>
              </w:rPr>
              <w:t xml:space="preserve">REVISO Y </w:t>
            </w:r>
            <w:r w:rsidR="005B0E96" w:rsidRPr="000036C2">
              <w:rPr>
                <w:rFonts w:asciiTheme="minorHAnsi" w:hAnsiTheme="minorHAnsi" w:cstheme="minorHAnsi"/>
                <w:sz w:val="20"/>
                <w:szCs w:val="20"/>
              </w:rPr>
              <w:t>APROBO</w:t>
            </w:r>
          </w:p>
        </w:tc>
      </w:tr>
      <w:tr w:rsidR="005B0E96" w:rsidRPr="009336C7" w14:paraId="65C8C5A3" w14:textId="77777777" w:rsidTr="003374AC">
        <w:trPr>
          <w:trHeight w:val="2"/>
          <w:jc w:val="center"/>
        </w:trPr>
        <w:tc>
          <w:tcPr>
            <w:tcW w:w="1536" w:type="dxa"/>
            <w:tcBorders>
              <w:top w:val="single" w:sz="4" w:space="0" w:color="auto"/>
              <w:left w:val="single" w:sz="4" w:space="0" w:color="auto"/>
              <w:bottom w:val="single" w:sz="4" w:space="0" w:color="auto"/>
              <w:right w:val="single" w:sz="4" w:space="0" w:color="auto"/>
            </w:tcBorders>
            <w:shd w:val="clear" w:color="auto" w:fill="auto"/>
            <w:vAlign w:val="center"/>
          </w:tcPr>
          <w:p w14:paraId="5428138E" w14:textId="77777777" w:rsidR="005B0E96" w:rsidRPr="000036C2" w:rsidRDefault="005B0E96" w:rsidP="00BC2F1D">
            <w:pPr>
              <w:spacing w:after="0" w:line="240" w:lineRule="auto"/>
              <w:rPr>
                <w:rFonts w:asciiTheme="minorHAnsi" w:hAnsiTheme="minorHAnsi" w:cstheme="minorHAnsi"/>
                <w:b/>
                <w:sz w:val="20"/>
                <w:szCs w:val="20"/>
              </w:rPr>
            </w:pPr>
            <w:r w:rsidRPr="000036C2">
              <w:rPr>
                <w:rFonts w:asciiTheme="minorHAnsi" w:hAnsiTheme="minorHAnsi" w:cstheme="minorHAnsi"/>
                <w:b/>
                <w:sz w:val="20"/>
                <w:szCs w:val="20"/>
              </w:rPr>
              <w:t>NOMBRE</w:t>
            </w:r>
          </w:p>
        </w:tc>
        <w:tc>
          <w:tcPr>
            <w:tcW w:w="29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830B59" w14:textId="38007286" w:rsidR="005B0E96" w:rsidRPr="00F8384B" w:rsidRDefault="007C4622" w:rsidP="00BC2F1D">
            <w:pPr>
              <w:spacing w:after="0" w:line="240" w:lineRule="auto"/>
              <w:rPr>
                <w:rFonts w:asciiTheme="minorHAnsi" w:hAnsiTheme="minorHAnsi" w:cstheme="minorHAnsi"/>
                <w:b/>
                <w:sz w:val="20"/>
                <w:szCs w:val="20"/>
              </w:rPr>
            </w:pPr>
            <w:r w:rsidRPr="00F8384B">
              <w:rPr>
                <w:rFonts w:asciiTheme="minorHAnsi" w:hAnsiTheme="minorHAnsi" w:cstheme="minorHAnsi"/>
                <w:b/>
                <w:sz w:val="20"/>
                <w:szCs w:val="20"/>
              </w:rPr>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E572A39" w14:textId="77777777" w:rsidR="005B0E96" w:rsidRPr="000036C2" w:rsidRDefault="005B0E96" w:rsidP="00BC2F1D">
            <w:pPr>
              <w:spacing w:after="0" w:line="240" w:lineRule="auto"/>
              <w:rPr>
                <w:rFonts w:asciiTheme="minorHAnsi" w:hAnsiTheme="minorHAnsi" w:cstheme="minorHAnsi"/>
                <w:sz w:val="20"/>
                <w:szCs w:val="20"/>
              </w:rPr>
            </w:pPr>
            <w:r w:rsidRPr="000036C2">
              <w:rPr>
                <w:rFonts w:asciiTheme="minorHAnsi" w:hAnsiTheme="minorHAnsi" w:cstheme="minorHAnsi"/>
                <w:sz w:val="20"/>
                <w:szCs w:val="20"/>
              </w:rPr>
              <w:t>NOMBRE</w:t>
            </w:r>
          </w:p>
        </w:tc>
        <w:tc>
          <w:tcPr>
            <w:tcW w:w="3981" w:type="dxa"/>
            <w:tcBorders>
              <w:top w:val="single" w:sz="4" w:space="0" w:color="auto"/>
              <w:left w:val="single" w:sz="4" w:space="0" w:color="auto"/>
              <w:bottom w:val="single" w:sz="4" w:space="0" w:color="auto"/>
              <w:right w:val="single" w:sz="4" w:space="0" w:color="auto"/>
            </w:tcBorders>
            <w:shd w:val="clear" w:color="auto" w:fill="auto"/>
          </w:tcPr>
          <w:p w14:paraId="50FBC531" w14:textId="23D42393" w:rsidR="005B0E96" w:rsidRPr="00F8384B" w:rsidRDefault="007C4622" w:rsidP="00BC2F1D">
            <w:pPr>
              <w:spacing w:after="0" w:line="240" w:lineRule="auto"/>
              <w:rPr>
                <w:rFonts w:asciiTheme="minorHAnsi" w:hAnsiTheme="minorHAnsi" w:cstheme="minorHAnsi"/>
                <w:b/>
                <w:sz w:val="20"/>
                <w:szCs w:val="20"/>
              </w:rPr>
            </w:pPr>
            <w:r w:rsidRPr="00F8384B">
              <w:rPr>
                <w:rFonts w:ascii="Arial" w:hAnsi="Arial" w:cs="Arial"/>
                <w:b/>
                <w:sz w:val="20"/>
                <w:szCs w:val="20"/>
              </w:rPr>
              <w:t>JUVENAL BENAVIDES LOZANO</w:t>
            </w:r>
          </w:p>
        </w:tc>
      </w:tr>
      <w:tr w:rsidR="005B0E96" w:rsidRPr="009336C7" w14:paraId="469B0B17" w14:textId="77777777" w:rsidTr="003374AC">
        <w:trPr>
          <w:trHeight w:val="2"/>
          <w:jc w:val="center"/>
        </w:trPr>
        <w:tc>
          <w:tcPr>
            <w:tcW w:w="1536" w:type="dxa"/>
            <w:tcBorders>
              <w:top w:val="single" w:sz="4" w:space="0" w:color="auto"/>
              <w:left w:val="single" w:sz="4" w:space="0" w:color="auto"/>
              <w:bottom w:val="single" w:sz="4" w:space="0" w:color="auto"/>
              <w:right w:val="single" w:sz="4" w:space="0" w:color="auto"/>
            </w:tcBorders>
            <w:shd w:val="clear" w:color="auto" w:fill="auto"/>
            <w:vAlign w:val="center"/>
          </w:tcPr>
          <w:p w14:paraId="6252DA13" w14:textId="77777777" w:rsidR="005B0E96" w:rsidRPr="000036C2" w:rsidRDefault="005B0E96" w:rsidP="00BC2F1D">
            <w:pPr>
              <w:spacing w:after="0" w:line="240" w:lineRule="auto"/>
              <w:rPr>
                <w:rFonts w:asciiTheme="minorHAnsi" w:hAnsiTheme="minorHAnsi" w:cstheme="minorHAnsi"/>
                <w:b/>
                <w:sz w:val="20"/>
                <w:szCs w:val="20"/>
              </w:rPr>
            </w:pPr>
            <w:r w:rsidRPr="000036C2">
              <w:rPr>
                <w:rFonts w:asciiTheme="minorHAnsi" w:hAnsiTheme="minorHAnsi" w:cstheme="minorHAnsi"/>
                <w:b/>
                <w:sz w:val="20"/>
                <w:szCs w:val="20"/>
              </w:rPr>
              <w:t>DEPENDENCIA</w:t>
            </w:r>
          </w:p>
        </w:tc>
        <w:tc>
          <w:tcPr>
            <w:tcW w:w="29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84FF45" w14:textId="28AC1102" w:rsidR="005B0E96" w:rsidRPr="000036C2" w:rsidRDefault="00F8384B" w:rsidP="00BC2F1D">
            <w:pPr>
              <w:spacing w:after="0" w:line="240" w:lineRule="auto"/>
              <w:jc w:val="both"/>
              <w:rPr>
                <w:rFonts w:asciiTheme="minorHAnsi" w:hAnsiTheme="minorHAnsi" w:cstheme="minorHAnsi"/>
                <w:sz w:val="20"/>
                <w:szCs w:val="20"/>
              </w:rPr>
            </w:pPr>
            <w:r w:rsidRPr="00F8384B">
              <w:rPr>
                <w:rFonts w:asciiTheme="minorHAnsi" w:hAnsiTheme="minorHAnsi" w:cstheme="minorHAnsi"/>
                <w:sz w:val="20"/>
                <w:szCs w:val="20"/>
              </w:rPr>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C41B0EA" w14:textId="77777777" w:rsidR="005B0E96" w:rsidRPr="000036C2" w:rsidRDefault="005B0E96" w:rsidP="00BC2F1D">
            <w:pPr>
              <w:spacing w:after="0" w:line="240" w:lineRule="auto"/>
              <w:rPr>
                <w:rFonts w:asciiTheme="minorHAnsi" w:hAnsiTheme="minorHAnsi" w:cstheme="minorHAnsi"/>
                <w:b/>
                <w:sz w:val="20"/>
                <w:szCs w:val="20"/>
              </w:rPr>
            </w:pPr>
            <w:r w:rsidRPr="000036C2">
              <w:rPr>
                <w:rFonts w:asciiTheme="minorHAnsi" w:hAnsiTheme="minorHAnsi" w:cstheme="minorHAnsi"/>
                <w:b/>
                <w:sz w:val="20"/>
                <w:szCs w:val="20"/>
              </w:rPr>
              <w:t>DEPENDENCIA</w:t>
            </w:r>
          </w:p>
        </w:tc>
        <w:tc>
          <w:tcPr>
            <w:tcW w:w="3981" w:type="dxa"/>
            <w:tcBorders>
              <w:top w:val="single" w:sz="4" w:space="0" w:color="auto"/>
              <w:left w:val="single" w:sz="4" w:space="0" w:color="auto"/>
              <w:bottom w:val="single" w:sz="4" w:space="0" w:color="auto"/>
              <w:right w:val="single" w:sz="4" w:space="0" w:color="auto"/>
            </w:tcBorders>
            <w:shd w:val="clear" w:color="auto" w:fill="auto"/>
            <w:vAlign w:val="center"/>
          </w:tcPr>
          <w:p w14:paraId="0F2CD95A" w14:textId="49DD93FA" w:rsidR="005B0E96" w:rsidRPr="000036C2" w:rsidRDefault="00F8384B" w:rsidP="00BC2F1D">
            <w:pPr>
              <w:spacing w:after="0" w:line="240" w:lineRule="auto"/>
              <w:jc w:val="both"/>
              <w:rPr>
                <w:rFonts w:asciiTheme="minorHAnsi" w:hAnsiTheme="minorHAnsi" w:cstheme="minorHAnsi"/>
                <w:sz w:val="20"/>
                <w:szCs w:val="20"/>
              </w:rPr>
            </w:pPr>
            <w:r w:rsidRPr="00F8384B">
              <w:rPr>
                <w:rFonts w:asciiTheme="minorHAnsi" w:hAnsiTheme="minorHAnsi" w:cstheme="minorHAnsi"/>
                <w:sz w:val="20"/>
                <w:szCs w:val="20"/>
              </w:rPr>
              <w:t>SECRETARIO DE DESPACHO</w:t>
            </w:r>
          </w:p>
        </w:tc>
      </w:tr>
      <w:tr w:rsidR="005B0E96" w:rsidRPr="009336C7" w14:paraId="1A259439" w14:textId="77777777" w:rsidTr="003374AC">
        <w:trPr>
          <w:trHeight w:val="523"/>
          <w:jc w:val="center"/>
        </w:trPr>
        <w:tc>
          <w:tcPr>
            <w:tcW w:w="1536" w:type="dxa"/>
            <w:tcBorders>
              <w:top w:val="single" w:sz="4" w:space="0" w:color="auto"/>
              <w:left w:val="single" w:sz="4" w:space="0" w:color="auto"/>
              <w:bottom w:val="single" w:sz="4" w:space="0" w:color="auto"/>
              <w:right w:val="single" w:sz="4" w:space="0" w:color="auto"/>
            </w:tcBorders>
            <w:shd w:val="clear" w:color="auto" w:fill="auto"/>
            <w:vAlign w:val="center"/>
          </w:tcPr>
          <w:p w14:paraId="45055071" w14:textId="77777777" w:rsidR="005B0E96" w:rsidRPr="000036C2" w:rsidRDefault="005B0E96" w:rsidP="00BC2F1D">
            <w:pPr>
              <w:spacing w:after="0" w:line="240" w:lineRule="auto"/>
              <w:rPr>
                <w:rFonts w:asciiTheme="minorHAnsi" w:hAnsiTheme="minorHAnsi" w:cstheme="minorHAnsi"/>
                <w:b/>
                <w:sz w:val="20"/>
                <w:szCs w:val="20"/>
              </w:rPr>
            </w:pPr>
            <w:r w:rsidRPr="000036C2">
              <w:rPr>
                <w:rFonts w:asciiTheme="minorHAnsi" w:hAnsiTheme="minorHAnsi" w:cstheme="minorHAnsi"/>
                <w:b/>
                <w:sz w:val="20"/>
                <w:szCs w:val="20"/>
              </w:rPr>
              <w:t>FIRMA</w:t>
            </w:r>
          </w:p>
        </w:tc>
        <w:tc>
          <w:tcPr>
            <w:tcW w:w="29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EBC5C8" w14:textId="77777777" w:rsidR="005B0E96" w:rsidRPr="000036C2" w:rsidRDefault="005B0E96" w:rsidP="00BC2F1D">
            <w:pPr>
              <w:spacing w:after="0" w:line="240" w:lineRule="auto"/>
              <w:jc w:val="both"/>
              <w:rPr>
                <w:rFonts w:asciiTheme="minorHAnsi" w:hAnsiTheme="minorHAnsi" w:cstheme="minorHAnsi"/>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B0F757B" w14:textId="77777777" w:rsidR="005B0E96" w:rsidRPr="000036C2" w:rsidRDefault="005B0E96" w:rsidP="00BC2F1D">
            <w:pPr>
              <w:spacing w:after="0" w:line="240" w:lineRule="auto"/>
              <w:rPr>
                <w:rFonts w:asciiTheme="minorHAnsi" w:hAnsiTheme="minorHAnsi" w:cstheme="minorHAnsi"/>
                <w:b/>
                <w:sz w:val="20"/>
                <w:szCs w:val="20"/>
              </w:rPr>
            </w:pPr>
            <w:r w:rsidRPr="000036C2">
              <w:rPr>
                <w:rFonts w:asciiTheme="minorHAnsi" w:hAnsiTheme="minorHAnsi" w:cstheme="minorHAnsi"/>
                <w:b/>
                <w:sz w:val="20"/>
                <w:szCs w:val="20"/>
              </w:rPr>
              <w:t>FIRMA</w:t>
            </w:r>
          </w:p>
        </w:tc>
        <w:tc>
          <w:tcPr>
            <w:tcW w:w="3981" w:type="dxa"/>
            <w:tcBorders>
              <w:top w:val="single" w:sz="4" w:space="0" w:color="auto"/>
              <w:left w:val="single" w:sz="4" w:space="0" w:color="auto"/>
              <w:bottom w:val="single" w:sz="4" w:space="0" w:color="auto"/>
              <w:right w:val="single" w:sz="4" w:space="0" w:color="auto"/>
            </w:tcBorders>
            <w:shd w:val="clear" w:color="auto" w:fill="auto"/>
            <w:vAlign w:val="center"/>
          </w:tcPr>
          <w:p w14:paraId="0B1AB1D9" w14:textId="77777777" w:rsidR="005B0E96" w:rsidRPr="000036C2" w:rsidRDefault="005B0E96" w:rsidP="00BC2F1D">
            <w:pPr>
              <w:spacing w:after="0" w:line="240" w:lineRule="auto"/>
              <w:jc w:val="both"/>
              <w:rPr>
                <w:rFonts w:asciiTheme="minorHAnsi" w:hAnsiTheme="minorHAnsi" w:cstheme="minorHAnsi"/>
                <w:sz w:val="20"/>
                <w:szCs w:val="20"/>
              </w:rPr>
            </w:pPr>
          </w:p>
        </w:tc>
      </w:tr>
      <w:tr w:rsidR="00BA2876" w:rsidRPr="009336C7" w14:paraId="4A62DB25" w14:textId="77777777" w:rsidTr="003374AC">
        <w:trPr>
          <w:trHeight w:val="271"/>
          <w:jc w:val="center"/>
        </w:trPr>
        <w:tc>
          <w:tcPr>
            <w:tcW w:w="1000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EB3FFA3" w14:textId="77777777" w:rsidR="00BA2876" w:rsidRPr="000036C2" w:rsidRDefault="00BA2876" w:rsidP="00BC2F1D">
            <w:pPr>
              <w:spacing w:after="0" w:line="240" w:lineRule="auto"/>
              <w:jc w:val="center"/>
              <w:rPr>
                <w:rFonts w:asciiTheme="minorHAnsi" w:hAnsiTheme="minorHAnsi" w:cstheme="minorHAnsi"/>
                <w:sz w:val="20"/>
                <w:szCs w:val="20"/>
              </w:rPr>
            </w:pPr>
            <w:r w:rsidRPr="000036C2">
              <w:rPr>
                <w:rFonts w:asciiTheme="minorHAnsi" w:hAnsiTheme="minorHAnsi" w:cstheme="minorHAnsi"/>
                <w:sz w:val="20"/>
                <w:szCs w:val="20"/>
              </w:rPr>
              <w:t>REVISO</w:t>
            </w:r>
          </w:p>
        </w:tc>
      </w:tr>
      <w:tr w:rsidR="00BA2876" w:rsidRPr="009336C7" w14:paraId="0FB86D2E" w14:textId="77777777" w:rsidTr="003374AC">
        <w:trPr>
          <w:trHeight w:val="631"/>
          <w:jc w:val="center"/>
        </w:trPr>
        <w:tc>
          <w:tcPr>
            <w:tcW w:w="10004" w:type="dxa"/>
            <w:gridSpan w:val="5"/>
            <w:tcBorders>
              <w:top w:val="single" w:sz="4" w:space="0" w:color="auto"/>
              <w:left w:val="single" w:sz="4" w:space="0" w:color="auto"/>
              <w:bottom w:val="single" w:sz="4" w:space="0" w:color="auto"/>
              <w:right w:val="single" w:sz="4" w:space="0" w:color="auto"/>
            </w:tcBorders>
            <w:shd w:val="clear" w:color="auto" w:fill="auto"/>
            <w:vAlign w:val="center"/>
          </w:tcPr>
          <w:tbl>
            <w:tblPr>
              <w:tblW w:w="101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36"/>
              <w:gridCol w:w="3509"/>
              <w:gridCol w:w="800"/>
              <w:gridCol w:w="4264"/>
            </w:tblGrid>
            <w:tr w:rsidR="00BA2876" w:rsidRPr="000036C2" w14:paraId="3AD9C975" w14:textId="77777777" w:rsidTr="001B6B95">
              <w:trPr>
                <w:trHeight w:val="514"/>
                <w:jc w:val="center"/>
              </w:trPr>
              <w:tc>
                <w:tcPr>
                  <w:tcW w:w="1536" w:type="dxa"/>
                  <w:tcBorders>
                    <w:top w:val="single" w:sz="4" w:space="0" w:color="auto"/>
                    <w:left w:val="single" w:sz="4" w:space="0" w:color="auto"/>
                    <w:bottom w:val="single" w:sz="4" w:space="0" w:color="auto"/>
                    <w:right w:val="single" w:sz="4" w:space="0" w:color="auto"/>
                  </w:tcBorders>
                  <w:shd w:val="clear" w:color="auto" w:fill="auto"/>
                  <w:vAlign w:val="center"/>
                </w:tcPr>
                <w:p w14:paraId="4D7DE67E" w14:textId="77777777" w:rsidR="00BA2876" w:rsidRPr="000036C2" w:rsidRDefault="00BA2876" w:rsidP="00BC2F1D">
                  <w:pPr>
                    <w:spacing w:after="0" w:line="240" w:lineRule="auto"/>
                    <w:rPr>
                      <w:rFonts w:asciiTheme="minorHAnsi" w:hAnsiTheme="minorHAnsi" w:cstheme="minorHAnsi"/>
                      <w:b/>
                      <w:sz w:val="20"/>
                      <w:szCs w:val="20"/>
                    </w:rPr>
                  </w:pPr>
                  <w:r w:rsidRPr="000036C2">
                    <w:rPr>
                      <w:rFonts w:asciiTheme="minorHAnsi" w:hAnsiTheme="minorHAnsi" w:cstheme="minorHAnsi"/>
                      <w:b/>
                      <w:sz w:val="20"/>
                      <w:szCs w:val="20"/>
                    </w:rPr>
                    <w:t>NOMBRE</w:t>
                  </w:r>
                </w:p>
              </w:tc>
              <w:tc>
                <w:tcPr>
                  <w:tcW w:w="3509" w:type="dxa"/>
                  <w:tcBorders>
                    <w:top w:val="single" w:sz="4" w:space="0" w:color="auto"/>
                    <w:left w:val="single" w:sz="4" w:space="0" w:color="auto"/>
                    <w:bottom w:val="single" w:sz="4" w:space="0" w:color="auto"/>
                    <w:right w:val="single" w:sz="4" w:space="0" w:color="auto"/>
                  </w:tcBorders>
                  <w:shd w:val="clear" w:color="auto" w:fill="auto"/>
                  <w:vAlign w:val="center"/>
                </w:tcPr>
                <w:p w14:paraId="7200579F" w14:textId="1C6D3661" w:rsidR="00BA2876" w:rsidRPr="000036C2" w:rsidRDefault="00F8384B" w:rsidP="00BC2F1D">
                  <w:pPr>
                    <w:spacing w:after="0" w:line="240" w:lineRule="auto"/>
                    <w:rPr>
                      <w:rFonts w:asciiTheme="minorHAnsi" w:hAnsiTheme="minorHAnsi" w:cstheme="minorHAnsi"/>
                      <w:b/>
                      <w:sz w:val="20"/>
                      <w:szCs w:val="20"/>
                    </w:rPr>
                  </w:pPr>
                  <w:r w:rsidRPr="00F8384B">
                    <w:rPr>
                      <w:rFonts w:asciiTheme="minorHAnsi" w:hAnsiTheme="minorHAnsi" w:cstheme="minorHAnsi"/>
                      <w:b/>
                      <w:sz w:val="20"/>
                      <w:szCs w:val="20"/>
                    </w:rPr>
                    <w:t>JAIME ANDRES MORENO</w:t>
                  </w:r>
                </w:p>
              </w:tc>
              <w:tc>
                <w:tcPr>
                  <w:tcW w:w="800" w:type="dxa"/>
                  <w:tcBorders>
                    <w:top w:val="single" w:sz="4" w:space="0" w:color="auto"/>
                    <w:left w:val="single" w:sz="4" w:space="0" w:color="auto"/>
                    <w:bottom w:val="single" w:sz="4" w:space="0" w:color="auto"/>
                    <w:right w:val="single" w:sz="4" w:space="0" w:color="auto"/>
                  </w:tcBorders>
                  <w:shd w:val="clear" w:color="auto" w:fill="auto"/>
                  <w:vAlign w:val="center"/>
                </w:tcPr>
                <w:p w14:paraId="122E6587" w14:textId="77777777" w:rsidR="00BA2876" w:rsidRPr="000036C2" w:rsidRDefault="00BA2876" w:rsidP="00BC2F1D">
                  <w:pPr>
                    <w:spacing w:after="0" w:line="240" w:lineRule="auto"/>
                    <w:jc w:val="both"/>
                    <w:rPr>
                      <w:rFonts w:asciiTheme="minorHAnsi" w:hAnsiTheme="minorHAnsi" w:cstheme="minorHAnsi"/>
                      <w:b/>
                      <w:sz w:val="20"/>
                      <w:szCs w:val="20"/>
                    </w:rPr>
                  </w:pPr>
                  <w:r w:rsidRPr="000036C2">
                    <w:rPr>
                      <w:rFonts w:asciiTheme="minorHAnsi" w:hAnsiTheme="minorHAnsi" w:cstheme="minorHAnsi"/>
                      <w:b/>
                      <w:sz w:val="20"/>
                      <w:szCs w:val="20"/>
                    </w:rPr>
                    <w:t>FIRMA</w:t>
                  </w:r>
                </w:p>
              </w:tc>
              <w:tc>
                <w:tcPr>
                  <w:tcW w:w="4264" w:type="dxa"/>
                  <w:tcBorders>
                    <w:top w:val="single" w:sz="4" w:space="0" w:color="auto"/>
                    <w:left w:val="single" w:sz="4" w:space="0" w:color="auto"/>
                    <w:bottom w:val="single" w:sz="4" w:space="0" w:color="auto"/>
                    <w:right w:val="single" w:sz="4" w:space="0" w:color="auto"/>
                  </w:tcBorders>
                  <w:shd w:val="clear" w:color="auto" w:fill="auto"/>
                  <w:vAlign w:val="center"/>
                </w:tcPr>
                <w:p w14:paraId="18F99BC6" w14:textId="77777777" w:rsidR="00BA2876" w:rsidRPr="000036C2" w:rsidRDefault="00BA2876" w:rsidP="00BC2F1D">
                  <w:pPr>
                    <w:spacing w:after="0" w:line="240" w:lineRule="auto"/>
                    <w:jc w:val="both"/>
                    <w:rPr>
                      <w:rFonts w:asciiTheme="minorHAnsi" w:hAnsiTheme="minorHAnsi" w:cstheme="minorHAnsi"/>
                      <w:b/>
                      <w:sz w:val="20"/>
                      <w:szCs w:val="20"/>
                    </w:rPr>
                  </w:pPr>
                </w:p>
              </w:tc>
            </w:tr>
            <w:tr w:rsidR="00BA2876" w:rsidRPr="000036C2" w14:paraId="3FDB2483" w14:textId="77777777" w:rsidTr="00F8384B">
              <w:trPr>
                <w:trHeight w:val="289"/>
                <w:jc w:val="center"/>
              </w:trPr>
              <w:tc>
                <w:tcPr>
                  <w:tcW w:w="1536" w:type="dxa"/>
                  <w:tcBorders>
                    <w:top w:val="single" w:sz="4" w:space="0" w:color="auto"/>
                    <w:left w:val="single" w:sz="4" w:space="0" w:color="auto"/>
                    <w:bottom w:val="single" w:sz="4" w:space="0" w:color="auto"/>
                    <w:right w:val="single" w:sz="4" w:space="0" w:color="auto"/>
                  </w:tcBorders>
                  <w:shd w:val="clear" w:color="auto" w:fill="auto"/>
                  <w:vAlign w:val="center"/>
                </w:tcPr>
                <w:p w14:paraId="50124EC4" w14:textId="77777777" w:rsidR="00BA2876" w:rsidRPr="000036C2" w:rsidRDefault="00BA2876" w:rsidP="00BC2F1D">
                  <w:pPr>
                    <w:spacing w:after="0" w:line="240" w:lineRule="auto"/>
                    <w:rPr>
                      <w:rFonts w:asciiTheme="minorHAnsi" w:hAnsiTheme="minorHAnsi" w:cstheme="minorHAnsi"/>
                      <w:b/>
                      <w:sz w:val="20"/>
                      <w:szCs w:val="20"/>
                    </w:rPr>
                  </w:pPr>
                  <w:r w:rsidRPr="000036C2">
                    <w:rPr>
                      <w:rFonts w:asciiTheme="minorHAnsi" w:hAnsiTheme="minorHAnsi" w:cstheme="minorHAnsi"/>
                      <w:b/>
                      <w:sz w:val="20"/>
                      <w:szCs w:val="20"/>
                    </w:rPr>
                    <w:t>DEPENDENCIA</w:t>
                  </w:r>
                </w:p>
              </w:tc>
              <w:tc>
                <w:tcPr>
                  <w:tcW w:w="3509" w:type="dxa"/>
                  <w:tcBorders>
                    <w:top w:val="single" w:sz="4" w:space="0" w:color="auto"/>
                    <w:left w:val="single" w:sz="4" w:space="0" w:color="auto"/>
                    <w:bottom w:val="single" w:sz="4" w:space="0" w:color="auto"/>
                    <w:right w:val="single" w:sz="4" w:space="0" w:color="auto"/>
                  </w:tcBorders>
                  <w:shd w:val="clear" w:color="auto" w:fill="auto"/>
                  <w:vAlign w:val="center"/>
                </w:tcPr>
                <w:p w14:paraId="6964970F" w14:textId="3D5B18E9" w:rsidR="00BA2876" w:rsidRPr="000036C2" w:rsidRDefault="00F8384B" w:rsidP="00BC2F1D">
                  <w:pPr>
                    <w:spacing w:after="0" w:line="240" w:lineRule="auto"/>
                    <w:rPr>
                      <w:rFonts w:asciiTheme="minorHAnsi" w:hAnsiTheme="minorHAnsi" w:cstheme="minorHAnsi"/>
                      <w:sz w:val="20"/>
                      <w:szCs w:val="20"/>
                    </w:rPr>
                  </w:pPr>
                  <w:r w:rsidRPr="00F8384B">
                    <w:rPr>
                      <w:rFonts w:asciiTheme="minorHAnsi" w:hAnsiTheme="minorHAnsi" w:cstheme="minorHAnsi"/>
                      <w:sz w:val="20"/>
                      <w:szCs w:val="20"/>
                    </w:rPr>
                    <w:t> ASESOR(A)</w:t>
                  </w:r>
                </w:p>
              </w:tc>
              <w:tc>
                <w:tcPr>
                  <w:tcW w:w="800" w:type="dxa"/>
                  <w:tcBorders>
                    <w:top w:val="single" w:sz="4" w:space="0" w:color="auto"/>
                    <w:left w:val="single" w:sz="4" w:space="0" w:color="auto"/>
                    <w:bottom w:val="single" w:sz="4" w:space="0" w:color="auto"/>
                    <w:right w:val="single" w:sz="4" w:space="0" w:color="auto"/>
                  </w:tcBorders>
                  <w:shd w:val="clear" w:color="auto" w:fill="auto"/>
                  <w:vAlign w:val="center"/>
                </w:tcPr>
                <w:p w14:paraId="5303FCD4" w14:textId="77777777" w:rsidR="00BA2876" w:rsidRPr="000036C2" w:rsidRDefault="00BA2876" w:rsidP="00BC2F1D">
                  <w:pPr>
                    <w:spacing w:after="0" w:line="240" w:lineRule="auto"/>
                    <w:jc w:val="both"/>
                    <w:rPr>
                      <w:rFonts w:asciiTheme="minorHAnsi" w:hAnsiTheme="minorHAnsi" w:cstheme="minorHAnsi"/>
                      <w:sz w:val="20"/>
                      <w:szCs w:val="20"/>
                    </w:rPr>
                  </w:pPr>
                </w:p>
              </w:tc>
              <w:tc>
                <w:tcPr>
                  <w:tcW w:w="4264" w:type="dxa"/>
                  <w:tcBorders>
                    <w:top w:val="single" w:sz="4" w:space="0" w:color="auto"/>
                    <w:left w:val="single" w:sz="4" w:space="0" w:color="auto"/>
                    <w:bottom w:val="single" w:sz="4" w:space="0" w:color="auto"/>
                    <w:right w:val="single" w:sz="4" w:space="0" w:color="auto"/>
                  </w:tcBorders>
                  <w:shd w:val="clear" w:color="auto" w:fill="auto"/>
                  <w:vAlign w:val="center"/>
                </w:tcPr>
                <w:p w14:paraId="5B073DCF" w14:textId="77777777" w:rsidR="00BA2876" w:rsidRPr="000036C2" w:rsidRDefault="00BA2876" w:rsidP="00BC2F1D">
                  <w:pPr>
                    <w:spacing w:after="0" w:line="240" w:lineRule="auto"/>
                    <w:jc w:val="both"/>
                    <w:rPr>
                      <w:rFonts w:asciiTheme="minorHAnsi" w:hAnsiTheme="minorHAnsi" w:cstheme="minorHAnsi"/>
                      <w:sz w:val="20"/>
                      <w:szCs w:val="20"/>
                    </w:rPr>
                  </w:pPr>
                </w:p>
              </w:tc>
            </w:tr>
          </w:tbl>
          <w:p w14:paraId="55148829" w14:textId="77777777" w:rsidR="00BA2876" w:rsidRPr="000036C2" w:rsidRDefault="00BA2876" w:rsidP="00BC2F1D">
            <w:pPr>
              <w:spacing w:after="0" w:line="240" w:lineRule="auto"/>
              <w:rPr>
                <w:rFonts w:asciiTheme="minorHAnsi" w:hAnsiTheme="minorHAnsi" w:cstheme="minorHAnsi"/>
                <w:sz w:val="20"/>
                <w:szCs w:val="20"/>
              </w:rPr>
            </w:pPr>
          </w:p>
        </w:tc>
      </w:tr>
    </w:tbl>
    <w:p w14:paraId="314140D9" w14:textId="77777777" w:rsidR="005B0E96" w:rsidRPr="009336C7" w:rsidRDefault="005B0E96" w:rsidP="005B0E96">
      <w:pPr>
        <w:spacing w:after="0"/>
        <w:rPr>
          <w:rFonts w:ascii="Tahoma" w:hAnsi="Tahoma" w:cs="Tahoma"/>
          <w:sz w:val="10"/>
          <w:szCs w:val="20"/>
        </w:rPr>
      </w:pPr>
    </w:p>
    <w:p w14:paraId="2F619515" w14:textId="77777777" w:rsidR="00473838" w:rsidRPr="005B0E96" w:rsidRDefault="00473838" w:rsidP="005B0E96"/>
    <w:sectPr w:rsidR="00473838" w:rsidRPr="005B0E96" w:rsidSect="00BB739E">
      <w:headerReference w:type="default" r:id="rId8"/>
      <w:footerReference w:type="default" r:id="rId9"/>
      <w:pgSz w:w="12240" w:h="15840" w:code="1"/>
      <w:pgMar w:top="1276" w:right="1701" w:bottom="1417" w:left="1701" w:header="17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0337BB" w14:textId="77777777" w:rsidR="00ED2F15" w:rsidRDefault="00ED2F15" w:rsidP="00B86F6F">
      <w:pPr>
        <w:spacing w:after="0" w:line="240" w:lineRule="auto"/>
      </w:pPr>
      <w:r>
        <w:separator/>
      </w:r>
    </w:p>
  </w:endnote>
  <w:endnote w:type="continuationSeparator" w:id="0">
    <w:p w14:paraId="31F8D928" w14:textId="77777777" w:rsidR="00ED2F15" w:rsidRDefault="00ED2F15" w:rsidP="00B86F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Eurostile">
    <w:altName w:val="Arial"/>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venir">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F04709" w14:textId="77777777" w:rsidR="002B4E7B" w:rsidRPr="00521C7C" w:rsidRDefault="002B4E7B" w:rsidP="00C034C6">
    <w:pPr>
      <w:pStyle w:val="Piedepgina"/>
      <w:jc w:val="center"/>
      <w:rPr>
        <w:rFonts w:ascii="Arial" w:hAnsi="Arial" w:cs="Arial"/>
        <w:color w:val="000000" w:themeColor="text1"/>
        <w:sz w:val="18"/>
        <w:szCs w:val="18"/>
      </w:rPr>
    </w:pPr>
    <w:r w:rsidRPr="00521C7C">
      <w:rPr>
        <w:rFonts w:ascii="Arial" w:hAnsi="Arial" w:cs="Arial"/>
        <w:color w:val="000000" w:themeColor="text1"/>
        <w:sz w:val="18"/>
        <w:szCs w:val="18"/>
      </w:rPr>
      <w:t>Carrera 5 No. 7-58 Trinidad-Casanare, Telefax: 6371072, Cel: 3138854798, C.P 853010</w:t>
    </w:r>
  </w:p>
  <w:p w14:paraId="58E221EC" w14:textId="77777777" w:rsidR="002B4E7B" w:rsidRPr="00521C7C" w:rsidRDefault="002B4E7B" w:rsidP="00C034C6">
    <w:pPr>
      <w:pStyle w:val="Piedepgina"/>
      <w:rPr>
        <w:rFonts w:ascii="Arial" w:hAnsi="Arial" w:cs="Arial"/>
        <w:color w:val="000000" w:themeColor="text1"/>
        <w:sz w:val="18"/>
        <w:szCs w:val="18"/>
      </w:rPr>
    </w:pPr>
    <w:r>
      <w:rPr>
        <w:rFonts w:ascii="Arial" w:hAnsi="Arial" w:cs="Arial"/>
        <w:color w:val="000000" w:themeColor="text1"/>
        <w:sz w:val="18"/>
        <w:szCs w:val="18"/>
      </w:rPr>
      <w:tab/>
    </w:r>
    <w:r w:rsidRPr="00521C7C">
      <w:rPr>
        <w:rFonts w:ascii="Arial" w:hAnsi="Arial" w:cs="Arial"/>
        <w:color w:val="000000" w:themeColor="text1"/>
        <w:sz w:val="18"/>
        <w:szCs w:val="18"/>
      </w:rPr>
      <w:t>Correo electrónico: emsptrinidad@yahoo.es</w:t>
    </w:r>
    <w:r>
      <w:rPr>
        <w:rFonts w:ascii="Arial" w:hAnsi="Arial" w:cs="Arial"/>
        <w:color w:val="000000" w:themeColor="text1"/>
        <w:sz w:val="18"/>
        <w:szCs w:val="18"/>
      </w:rPr>
      <w:tab/>
    </w:r>
  </w:p>
  <w:p w14:paraId="763C4C19" w14:textId="77777777" w:rsidR="002B4E7B" w:rsidRPr="00521C7C" w:rsidRDefault="002B4E7B" w:rsidP="00C034C6">
    <w:pPr>
      <w:pStyle w:val="Piedepgina"/>
      <w:jc w:val="both"/>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2D2DC2" w14:textId="77777777" w:rsidR="00ED2F15" w:rsidRDefault="00ED2F15" w:rsidP="00B86F6F">
      <w:pPr>
        <w:spacing w:after="0" w:line="240" w:lineRule="auto"/>
      </w:pPr>
      <w:r>
        <w:separator/>
      </w:r>
    </w:p>
  </w:footnote>
  <w:footnote w:type="continuationSeparator" w:id="0">
    <w:p w14:paraId="24CCEF8B" w14:textId="77777777" w:rsidR="00ED2F15" w:rsidRDefault="00ED2F15" w:rsidP="00B86F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45293417"/>
      <w:docPartObj>
        <w:docPartGallery w:val="Page Numbers (Top of Page)"/>
        <w:docPartUnique/>
      </w:docPartObj>
    </w:sdtPr>
    <w:sdtEndPr>
      <w:rPr>
        <w:rFonts w:ascii="Calibri" w:eastAsia="Calibri" w:hAnsi="Calibri" w:cs="Times New Roman"/>
        <w:lang w:val="es-ES"/>
      </w:rPr>
    </w:sdtEndPr>
    <w:sdtContent>
      <w:p w14:paraId="05BE229A" w14:textId="77777777" w:rsidR="002B4E7B" w:rsidRDefault="002B4E7B">
        <w:pPr>
          <w:pStyle w:val="Encabezado"/>
          <w:jc w:val="right"/>
          <w:rPr>
            <w:lang w:val="es-ES"/>
          </w:rPr>
        </w:pPr>
      </w:p>
      <w:tbl>
        <w:tblPr>
          <w:tblStyle w:val="Tablaconcuadrcula"/>
          <w:tblW w:w="9782" w:type="dxa"/>
          <w:tblInd w:w="-431" w:type="dxa"/>
          <w:tblLook w:val="04A0" w:firstRow="1" w:lastRow="0" w:firstColumn="1" w:lastColumn="0" w:noHBand="0" w:noVBand="1"/>
        </w:tblPr>
        <w:tblGrid>
          <w:gridCol w:w="2240"/>
          <w:gridCol w:w="1701"/>
          <w:gridCol w:w="3998"/>
          <w:gridCol w:w="1843"/>
        </w:tblGrid>
        <w:tr w:rsidR="002B4E7B" w14:paraId="2A7E8412" w14:textId="77777777" w:rsidTr="00352BAF">
          <w:trPr>
            <w:trHeight w:val="1265"/>
          </w:trPr>
          <w:tc>
            <w:tcPr>
              <w:tcW w:w="2240" w:type="dxa"/>
              <w:shd w:val="clear" w:color="auto" w:fill="auto"/>
            </w:tcPr>
            <w:p w14:paraId="6A421DAC" w14:textId="77777777" w:rsidR="002B4E7B" w:rsidRPr="00B86F6F" w:rsidRDefault="002B4E7B" w:rsidP="00521C7C">
              <w:pPr>
                <w:pStyle w:val="Encabezado"/>
              </w:pPr>
              <w:r w:rsidRPr="00803C2C">
                <w:rPr>
                  <w:noProof/>
                  <w:lang w:val="es-ES" w:eastAsia="es-ES"/>
                </w:rPr>
                <w:drawing>
                  <wp:anchor distT="0" distB="0" distL="114300" distR="114300" simplePos="0" relativeHeight="251661312" behindDoc="1" locked="0" layoutInCell="1" allowOverlap="1" wp14:anchorId="73307A24" wp14:editId="5271A3E7">
                    <wp:simplePos x="0" y="0"/>
                    <wp:positionH relativeFrom="column">
                      <wp:posOffset>255270</wp:posOffset>
                    </wp:positionH>
                    <wp:positionV relativeFrom="paragraph">
                      <wp:posOffset>29210</wp:posOffset>
                    </wp:positionV>
                    <wp:extent cx="771525" cy="748030"/>
                    <wp:effectExtent l="0" t="0" r="9525" b="0"/>
                    <wp:wrapNone/>
                    <wp:docPr id="37" name="Imagen 37" descr="C:\Users\Users\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s\Desktop\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4803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699" w:type="dxa"/>
              <w:gridSpan w:val="2"/>
            </w:tcPr>
            <w:p w14:paraId="05794460" w14:textId="01EF90DF" w:rsidR="002B4E7B" w:rsidRDefault="002B4E7B" w:rsidP="00BB739E">
              <w:pPr>
                <w:pStyle w:val="Encabezado"/>
                <w:jc w:val="center"/>
                <w:rPr>
                  <w:rFonts w:ascii="Arial" w:hAnsi="Arial" w:cs="Arial"/>
                  <w:b/>
                  <w:sz w:val="24"/>
                  <w:szCs w:val="28"/>
                </w:rPr>
              </w:pPr>
            </w:p>
            <w:p w14:paraId="1840D824" w14:textId="77777777" w:rsidR="002B4E7B" w:rsidRPr="00BB739E" w:rsidRDefault="002B4E7B" w:rsidP="00BB739E">
              <w:pPr>
                <w:pStyle w:val="Encabezado"/>
                <w:jc w:val="center"/>
                <w:rPr>
                  <w:rFonts w:ascii="Arial" w:hAnsi="Arial" w:cs="Arial"/>
                  <w:b/>
                  <w:sz w:val="24"/>
                  <w:szCs w:val="28"/>
                </w:rPr>
              </w:pPr>
              <w:r w:rsidRPr="00BB739E">
                <w:rPr>
                  <w:rFonts w:ascii="Arial" w:hAnsi="Arial" w:cs="Arial"/>
                  <w:b/>
                  <w:sz w:val="24"/>
                  <w:szCs w:val="28"/>
                </w:rPr>
                <w:t>SISTEMA DE GESTIÓN DE CALIDAD - MECI</w:t>
              </w:r>
            </w:p>
            <w:p w14:paraId="0AB09893" w14:textId="77777777" w:rsidR="002B4E7B" w:rsidRDefault="002B4E7B" w:rsidP="00BB739E">
              <w:pPr>
                <w:pStyle w:val="Encabezado"/>
                <w:jc w:val="center"/>
                <w:rPr>
                  <w:rFonts w:ascii="Arial" w:hAnsi="Arial" w:cs="Arial"/>
                  <w:b/>
                  <w:sz w:val="24"/>
                  <w:szCs w:val="28"/>
                </w:rPr>
              </w:pPr>
            </w:p>
            <w:p w14:paraId="33D9FB6C" w14:textId="77777777" w:rsidR="002B4E7B" w:rsidRPr="00473838" w:rsidRDefault="002B4E7B" w:rsidP="00473838">
              <w:pPr>
                <w:pStyle w:val="Encabezado"/>
                <w:jc w:val="center"/>
                <w:rPr>
                  <w:rFonts w:ascii="Arial" w:hAnsi="Arial" w:cs="Arial"/>
                  <w:b/>
                  <w:sz w:val="24"/>
                  <w:szCs w:val="28"/>
                </w:rPr>
              </w:pPr>
              <w:r>
                <w:rPr>
                  <w:rFonts w:ascii="Arial" w:hAnsi="Arial" w:cs="Arial"/>
                  <w:b/>
                  <w:sz w:val="24"/>
                  <w:szCs w:val="28"/>
                </w:rPr>
                <w:t>ESTUDIO PREVIO</w:t>
              </w:r>
            </w:p>
          </w:tc>
          <w:tc>
            <w:tcPr>
              <w:tcW w:w="1843" w:type="dxa"/>
            </w:tcPr>
            <w:p w14:paraId="4C8F24AB" w14:textId="77777777" w:rsidR="002B4E7B" w:rsidRPr="00B86F6F" w:rsidRDefault="002B4E7B" w:rsidP="00521C7C">
              <w:pPr>
                <w:pStyle w:val="Encabezado"/>
              </w:pPr>
              <w:r>
                <w:rPr>
                  <w:noProof/>
                  <w:lang w:val="es-ES" w:eastAsia="es-ES"/>
                </w:rPr>
                <w:drawing>
                  <wp:anchor distT="0" distB="0" distL="114300" distR="114300" simplePos="0" relativeHeight="251665408" behindDoc="1" locked="0" layoutInCell="1" allowOverlap="1" wp14:anchorId="6981FDF5" wp14:editId="3AF8914C">
                    <wp:simplePos x="0" y="0"/>
                    <wp:positionH relativeFrom="column">
                      <wp:posOffset>95885</wp:posOffset>
                    </wp:positionH>
                    <wp:positionV relativeFrom="paragraph">
                      <wp:posOffset>29210</wp:posOffset>
                    </wp:positionV>
                    <wp:extent cx="826567" cy="779780"/>
                    <wp:effectExtent l="0" t="0" r="0" b="1270"/>
                    <wp:wrapNone/>
                    <wp:docPr id="38" name="Imagen 38" descr="Escudo del Municipio Trinid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del Municipio Trinida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6567" cy="7797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ES" w:eastAsia="es-ES"/>
                </w:rPr>
                <w:drawing>
                  <wp:anchor distT="0" distB="0" distL="114300" distR="114300" simplePos="0" relativeHeight="251657216" behindDoc="1" locked="0" layoutInCell="1" allowOverlap="1" wp14:anchorId="6CEADCA9" wp14:editId="09202740">
                    <wp:simplePos x="0" y="0"/>
                    <wp:positionH relativeFrom="column">
                      <wp:posOffset>6223635</wp:posOffset>
                    </wp:positionH>
                    <wp:positionV relativeFrom="paragraph">
                      <wp:posOffset>148590</wp:posOffset>
                    </wp:positionV>
                    <wp:extent cx="914400" cy="1028700"/>
                    <wp:effectExtent l="0" t="0" r="0" b="0"/>
                    <wp:wrapNone/>
                    <wp:docPr id="39" name="Imagen 39" descr="recibofinal14d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cibofinal14dic"/>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1440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ES" w:eastAsia="es-ES"/>
                </w:rPr>
                <w:drawing>
                  <wp:anchor distT="0" distB="0" distL="114300" distR="114300" simplePos="0" relativeHeight="251653120" behindDoc="1" locked="0" layoutInCell="1" allowOverlap="1" wp14:anchorId="318E6C70" wp14:editId="3FE2C247">
                    <wp:simplePos x="0" y="0"/>
                    <wp:positionH relativeFrom="column">
                      <wp:posOffset>6223635</wp:posOffset>
                    </wp:positionH>
                    <wp:positionV relativeFrom="paragraph">
                      <wp:posOffset>148590</wp:posOffset>
                    </wp:positionV>
                    <wp:extent cx="914400" cy="1028700"/>
                    <wp:effectExtent l="0" t="0" r="0" b="0"/>
                    <wp:wrapNone/>
                    <wp:docPr id="40" name="Imagen 40" descr="recibofinal14d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cibofinal14dic"/>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1440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ES" w:eastAsia="es-ES"/>
                </w:rPr>
                <w:drawing>
                  <wp:anchor distT="0" distB="0" distL="114300" distR="114300" simplePos="0" relativeHeight="251649024" behindDoc="1" locked="0" layoutInCell="1" allowOverlap="1" wp14:anchorId="79440378" wp14:editId="4145FF17">
                    <wp:simplePos x="0" y="0"/>
                    <wp:positionH relativeFrom="column">
                      <wp:posOffset>6223635</wp:posOffset>
                    </wp:positionH>
                    <wp:positionV relativeFrom="paragraph">
                      <wp:posOffset>148590</wp:posOffset>
                    </wp:positionV>
                    <wp:extent cx="914400" cy="1028700"/>
                    <wp:effectExtent l="0" t="0" r="0" b="0"/>
                    <wp:wrapNone/>
                    <wp:docPr id="41" name="Imagen 41" descr="recibofinal14d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ibofinal14dic"/>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14400" cy="10287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2B4E7B" w14:paraId="77A1B0E1" w14:textId="77777777" w:rsidTr="00352BAF">
          <w:trPr>
            <w:trHeight w:val="20"/>
          </w:trPr>
          <w:tc>
            <w:tcPr>
              <w:tcW w:w="2240" w:type="dxa"/>
            </w:tcPr>
            <w:p w14:paraId="529D791C" w14:textId="77777777" w:rsidR="002B4E7B" w:rsidRPr="00CE0858" w:rsidRDefault="002B4E7B" w:rsidP="0082159C">
              <w:pPr>
                <w:pStyle w:val="Encabezado"/>
                <w:jc w:val="center"/>
                <w:rPr>
                  <w:rFonts w:ascii="Arial" w:hAnsi="Arial" w:cs="Arial"/>
                  <w:b/>
                  <w:sz w:val="18"/>
                  <w:szCs w:val="18"/>
                </w:rPr>
              </w:pPr>
              <w:r w:rsidRPr="00CE0858">
                <w:rPr>
                  <w:rFonts w:ascii="Arial" w:hAnsi="Arial" w:cs="Arial"/>
                  <w:b/>
                  <w:sz w:val="18"/>
                  <w:szCs w:val="18"/>
                </w:rPr>
                <w:t xml:space="preserve">CODIGO: </w:t>
              </w:r>
              <w:r>
                <w:rPr>
                  <w:rFonts w:ascii="Arial" w:hAnsi="Arial" w:cs="Arial"/>
                  <w:b/>
                  <w:sz w:val="18"/>
                  <w:szCs w:val="18"/>
                </w:rPr>
                <w:t>F0PS</w:t>
              </w:r>
              <w:r w:rsidRPr="00CE0858">
                <w:rPr>
                  <w:rFonts w:ascii="Arial" w:hAnsi="Arial" w:cs="Arial"/>
                  <w:b/>
                  <w:sz w:val="18"/>
                  <w:szCs w:val="18"/>
                </w:rPr>
                <w:t xml:space="preserve">- </w:t>
              </w:r>
              <w:r>
                <w:rPr>
                  <w:rFonts w:ascii="Arial" w:hAnsi="Arial" w:cs="Arial"/>
                  <w:b/>
                  <w:sz w:val="18"/>
                  <w:szCs w:val="18"/>
                </w:rPr>
                <w:t>02</w:t>
              </w:r>
              <w:r w:rsidRPr="00CE0858">
                <w:rPr>
                  <w:rFonts w:ascii="Arial" w:hAnsi="Arial" w:cs="Arial"/>
                  <w:b/>
                  <w:sz w:val="18"/>
                  <w:szCs w:val="18"/>
                </w:rPr>
                <w:t>.</w:t>
              </w:r>
              <w:r>
                <w:rPr>
                  <w:rFonts w:ascii="Arial" w:hAnsi="Arial" w:cs="Arial"/>
                  <w:b/>
                  <w:sz w:val="18"/>
                  <w:szCs w:val="18"/>
                </w:rPr>
                <w:t>6.3</w:t>
              </w:r>
            </w:p>
          </w:tc>
          <w:tc>
            <w:tcPr>
              <w:tcW w:w="1701" w:type="dxa"/>
            </w:tcPr>
            <w:p w14:paraId="7E3C0774" w14:textId="77777777" w:rsidR="002B4E7B" w:rsidRPr="00CE0858" w:rsidRDefault="002B4E7B" w:rsidP="00521C7C">
              <w:pPr>
                <w:pStyle w:val="Encabezado"/>
                <w:rPr>
                  <w:rFonts w:ascii="Arial" w:hAnsi="Arial" w:cs="Arial"/>
                  <w:b/>
                  <w:sz w:val="18"/>
                  <w:szCs w:val="18"/>
                </w:rPr>
              </w:pPr>
              <w:r w:rsidRPr="00CE0858">
                <w:rPr>
                  <w:rFonts w:ascii="Arial" w:hAnsi="Arial" w:cs="Arial"/>
                  <w:b/>
                  <w:sz w:val="18"/>
                  <w:szCs w:val="18"/>
                </w:rPr>
                <w:t>VERSION: 2</w:t>
              </w:r>
            </w:p>
          </w:tc>
          <w:tc>
            <w:tcPr>
              <w:tcW w:w="3998" w:type="dxa"/>
            </w:tcPr>
            <w:p w14:paraId="5FF6D6A3" w14:textId="43502321" w:rsidR="002B4E7B" w:rsidRPr="00CE0858" w:rsidRDefault="002B4E7B" w:rsidP="00521C7C">
              <w:pPr>
                <w:pStyle w:val="Encabezado"/>
                <w:rPr>
                  <w:rFonts w:ascii="Arial" w:hAnsi="Arial" w:cs="Arial"/>
                  <w:b/>
                  <w:sz w:val="18"/>
                  <w:szCs w:val="18"/>
                </w:rPr>
              </w:pPr>
              <w:r w:rsidRPr="00CE0858">
                <w:rPr>
                  <w:rFonts w:ascii="Arial" w:hAnsi="Arial" w:cs="Arial"/>
                  <w:b/>
                  <w:sz w:val="18"/>
                  <w:szCs w:val="18"/>
                </w:rPr>
                <w:t xml:space="preserve">FECHA:    junio 2017              </w:t>
              </w:r>
            </w:p>
          </w:tc>
          <w:tc>
            <w:tcPr>
              <w:tcW w:w="1843" w:type="dxa"/>
            </w:tcPr>
            <w:p w14:paraId="1B9521D4" w14:textId="77777777" w:rsidR="002B4E7B" w:rsidRPr="00521C7C" w:rsidRDefault="002B4E7B" w:rsidP="0082159C">
              <w:pPr>
                <w:pStyle w:val="Encabezado"/>
                <w:jc w:val="center"/>
                <w:rPr>
                  <w:sz w:val="18"/>
                  <w:szCs w:val="18"/>
                </w:rPr>
              </w:pPr>
              <w:r w:rsidRPr="00521C7C">
                <w:rPr>
                  <w:rFonts w:ascii="Arial" w:hAnsi="Arial" w:cs="Arial"/>
                  <w:sz w:val="18"/>
                  <w:szCs w:val="18"/>
                </w:rPr>
                <w:t xml:space="preserve">Página </w:t>
              </w:r>
              <w:r w:rsidRPr="00521C7C">
                <w:rPr>
                  <w:rFonts w:ascii="Arial" w:hAnsi="Arial" w:cs="Arial"/>
                  <w:b/>
                  <w:bCs/>
                  <w:sz w:val="18"/>
                  <w:szCs w:val="18"/>
                </w:rPr>
                <w:fldChar w:fldCharType="begin"/>
              </w:r>
              <w:r w:rsidRPr="00521C7C">
                <w:rPr>
                  <w:rFonts w:ascii="Arial" w:hAnsi="Arial" w:cs="Arial"/>
                  <w:b/>
                  <w:bCs/>
                  <w:sz w:val="18"/>
                  <w:szCs w:val="18"/>
                </w:rPr>
                <w:instrText>PAGE</w:instrText>
              </w:r>
              <w:r w:rsidRPr="00521C7C">
                <w:rPr>
                  <w:rFonts w:ascii="Arial" w:hAnsi="Arial" w:cs="Arial"/>
                  <w:b/>
                  <w:bCs/>
                  <w:sz w:val="18"/>
                  <w:szCs w:val="18"/>
                </w:rPr>
                <w:fldChar w:fldCharType="separate"/>
              </w:r>
              <w:r>
                <w:rPr>
                  <w:rFonts w:ascii="Arial" w:hAnsi="Arial" w:cs="Arial"/>
                  <w:b/>
                  <w:bCs/>
                  <w:noProof/>
                  <w:sz w:val="18"/>
                  <w:szCs w:val="18"/>
                </w:rPr>
                <w:t>12</w:t>
              </w:r>
              <w:r w:rsidRPr="00521C7C">
                <w:rPr>
                  <w:rFonts w:ascii="Arial" w:hAnsi="Arial" w:cs="Arial"/>
                  <w:b/>
                  <w:bCs/>
                  <w:sz w:val="18"/>
                  <w:szCs w:val="18"/>
                </w:rPr>
                <w:fldChar w:fldCharType="end"/>
              </w:r>
              <w:r w:rsidRPr="00521C7C">
                <w:rPr>
                  <w:rFonts w:ascii="Arial" w:hAnsi="Arial" w:cs="Arial"/>
                  <w:sz w:val="18"/>
                  <w:szCs w:val="18"/>
                </w:rPr>
                <w:t xml:space="preserve"> de</w:t>
              </w:r>
              <w:r w:rsidRPr="00521C7C">
                <w:rPr>
                  <w:sz w:val="18"/>
                  <w:szCs w:val="18"/>
                </w:rPr>
                <w:t xml:space="preserve"> </w:t>
              </w:r>
              <w:r w:rsidRPr="00521C7C">
                <w:rPr>
                  <w:b/>
                  <w:bCs/>
                  <w:sz w:val="18"/>
                  <w:szCs w:val="18"/>
                </w:rPr>
                <w:fldChar w:fldCharType="begin"/>
              </w:r>
              <w:r w:rsidRPr="00521C7C">
                <w:rPr>
                  <w:b/>
                  <w:bCs/>
                  <w:sz w:val="18"/>
                  <w:szCs w:val="18"/>
                </w:rPr>
                <w:instrText>NUMPAGES</w:instrText>
              </w:r>
              <w:r w:rsidRPr="00521C7C">
                <w:rPr>
                  <w:b/>
                  <w:bCs/>
                  <w:sz w:val="18"/>
                  <w:szCs w:val="18"/>
                </w:rPr>
                <w:fldChar w:fldCharType="separate"/>
              </w:r>
              <w:r>
                <w:rPr>
                  <w:b/>
                  <w:bCs/>
                  <w:noProof/>
                  <w:sz w:val="18"/>
                  <w:szCs w:val="18"/>
                </w:rPr>
                <w:t>15</w:t>
              </w:r>
              <w:r w:rsidRPr="00521C7C">
                <w:rPr>
                  <w:b/>
                  <w:bCs/>
                  <w:sz w:val="18"/>
                  <w:szCs w:val="18"/>
                </w:rPr>
                <w:fldChar w:fldCharType="end"/>
              </w:r>
            </w:p>
            <w:p w14:paraId="433F8A19" w14:textId="77777777" w:rsidR="002B4E7B" w:rsidRPr="00CE0858" w:rsidRDefault="00ED2F15" w:rsidP="0082159C">
              <w:pPr>
                <w:pStyle w:val="Encabezado"/>
                <w:jc w:val="center"/>
                <w:rPr>
                  <w:rFonts w:ascii="Arial" w:hAnsi="Arial" w:cs="Arial"/>
                  <w:b/>
                  <w:sz w:val="18"/>
                  <w:szCs w:val="18"/>
                </w:rPr>
              </w:pPr>
            </w:p>
          </w:tc>
        </w:tr>
      </w:tbl>
    </w:sdtContent>
  </w:sdt>
  <w:p w14:paraId="110B92BD" w14:textId="77777777" w:rsidR="002B4E7B" w:rsidRDefault="002B4E7B">
    <w:pPr>
      <w:pStyle w:val="Encabezado"/>
    </w:pPr>
    <w:r w:rsidRPr="00CE0858">
      <w:rPr>
        <w:rFonts w:ascii="Arial" w:hAnsi="Arial" w:cs="Arial"/>
        <w:noProof/>
        <w:lang w:val="es-ES" w:eastAsia="es-ES"/>
      </w:rPr>
      <w:drawing>
        <wp:anchor distT="0" distB="0" distL="114300" distR="114300" simplePos="0" relativeHeight="251669504" behindDoc="1" locked="0" layoutInCell="1" allowOverlap="1" wp14:anchorId="3557EFCB" wp14:editId="099721CE">
          <wp:simplePos x="0" y="0"/>
          <wp:positionH relativeFrom="page">
            <wp:align>right</wp:align>
          </wp:positionH>
          <wp:positionV relativeFrom="paragraph">
            <wp:posOffset>209550</wp:posOffset>
          </wp:positionV>
          <wp:extent cx="7762875" cy="8134350"/>
          <wp:effectExtent l="0" t="0" r="9525" b="0"/>
          <wp:wrapNone/>
          <wp:docPr id="42" name="Imagen 42" descr="cent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 Imagen" descr="centro.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762875" cy="81343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707F8"/>
    <w:multiLevelType w:val="hybridMultilevel"/>
    <w:tmpl w:val="D578EF5E"/>
    <w:lvl w:ilvl="0" w:tplc="240A0019">
      <w:start w:val="1"/>
      <w:numFmt w:val="lowerLetter"/>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 w15:restartNumberingAfterBreak="0">
    <w:nsid w:val="033374AF"/>
    <w:multiLevelType w:val="hybridMultilevel"/>
    <w:tmpl w:val="A7D65456"/>
    <w:lvl w:ilvl="0" w:tplc="FFFFFFFF">
      <w:start w:val="1"/>
      <w:numFmt w:val="decimal"/>
      <w:lvlText w:val="%1."/>
      <w:lvlJc w:val="left"/>
      <w:pPr>
        <w:ind w:left="720" w:hanging="360"/>
      </w:pPr>
      <w:rPr>
        <w:rFonts w:ascii="Calibri" w:hAnsi="Calibri"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3F74EA1"/>
    <w:multiLevelType w:val="hybridMultilevel"/>
    <w:tmpl w:val="15445866"/>
    <w:lvl w:ilvl="0" w:tplc="240A000F">
      <w:start w:val="1"/>
      <w:numFmt w:val="decimal"/>
      <w:lvlText w:val="%1."/>
      <w:lvlJc w:val="left"/>
      <w:pPr>
        <w:ind w:left="720" w:hanging="360"/>
      </w:pPr>
      <w:rPr>
        <w:rFont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55F317C"/>
    <w:multiLevelType w:val="hybridMultilevel"/>
    <w:tmpl w:val="59CC48D4"/>
    <w:lvl w:ilvl="0" w:tplc="240A0001">
      <w:start w:val="1"/>
      <w:numFmt w:val="bullet"/>
      <w:lvlText w:val=""/>
      <w:lvlJc w:val="left"/>
      <w:pPr>
        <w:ind w:left="45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65A6A85"/>
    <w:multiLevelType w:val="hybridMultilevel"/>
    <w:tmpl w:val="66D08F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0F62F8"/>
    <w:multiLevelType w:val="hybridMultilevel"/>
    <w:tmpl w:val="3E0CA892"/>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4552EA8"/>
    <w:multiLevelType w:val="hybridMultilevel"/>
    <w:tmpl w:val="15445866"/>
    <w:lvl w:ilvl="0" w:tplc="240A000F">
      <w:start w:val="1"/>
      <w:numFmt w:val="decimal"/>
      <w:lvlText w:val="%1."/>
      <w:lvlJc w:val="left"/>
      <w:pPr>
        <w:ind w:left="720" w:hanging="360"/>
      </w:pPr>
      <w:rPr>
        <w:rFont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4885C10"/>
    <w:multiLevelType w:val="hybridMultilevel"/>
    <w:tmpl w:val="0D2836DE"/>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D0922B9"/>
    <w:multiLevelType w:val="hybridMultilevel"/>
    <w:tmpl w:val="A75C2906"/>
    <w:lvl w:ilvl="0" w:tplc="240A000F">
      <w:start w:val="1"/>
      <w:numFmt w:val="decimal"/>
      <w:lvlText w:val="%1."/>
      <w:lvlJc w:val="left"/>
      <w:pPr>
        <w:ind w:left="36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F4E3C57"/>
    <w:multiLevelType w:val="hybridMultilevel"/>
    <w:tmpl w:val="C23C2F8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 w15:restartNumberingAfterBreak="0">
    <w:nsid w:val="2108568F"/>
    <w:multiLevelType w:val="hybridMultilevel"/>
    <w:tmpl w:val="D7B0FDA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11319D1"/>
    <w:multiLevelType w:val="hybridMultilevel"/>
    <w:tmpl w:val="15445866"/>
    <w:lvl w:ilvl="0" w:tplc="240A000F">
      <w:start w:val="1"/>
      <w:numFmt w:val="decimal"/>
      <w:lvlText w:val="%1."/>
      <w:lvlJc w:val="left"/>
      <w:pPr>
        <w:ind w:left="720" w:hanging="360"/>
      </w:pPr>
      <w:rPr>
        <w:rFont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2985FF3"/>
    <w:multiLevelType w:val="hybridMultilevel"/>
    <w:tmpl w:val="25188504"/>
    <w:lvl w:ilvl="0" w:tplc="2F02C286">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51A211B"/>
    <w:multiLevelType w:val="hybridMultilevel"/>
    <w:tmpl w:val="3E4EB7AE"/>
    <w:lvl w:ilvl="0" w:tplc="240A0017">
      <w:start w:val="1"/>
      <w:numFmt w:val="lowerLetter"/>
      <w:lvlText w:val="%1)"/>
      <w:lvlJc w:val="left"/>
      <w:pPr>
        <w:ind w:left="360" w:hanging="360"/>
      </w:pPr>
      <w:rPr>
        <w:rFonts w:hint="default"/>
      </w:rPr>
    </w:lvl>
    <w:lvl w:ilvl="1" w:tplc="2E361A54">
      <w:start w:val="1"/>
      <w:numFmt w:val="lowerLetter"/>
      <w:lvlText w:val="%2."/>
      <w:lvlJc w:val="left"/>
      <w:pPr>
        <w:ind w:left="1080" w:hanging="360"/>
      </w:pPr>
      <w:rPr>
        <w:rFonts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4" w15:restartNumberingAfterBreak="0">
    <w:nsid w:val="25613C06"/>
    <w:multiLevelType w:val="hybridMultilevel"/>
    <w:tmpl w:val="A7D65456"/>
    <w:lvl w:ilvl="0" w:tplc="6F20A606">
      <w:start w:val="1"/>
      <w:numFmt w:val="decimal"/>
      <w:lvlText w:val="%1."/>
      <w:lvlJc w:val="left"/>
      <w:pPr>
        <w:ind w:left="720" w:hanging="360"/>
      </w:pPr>
      <w:rPr>
        <w:rFonts w:ascii="Calibri" w:hAnsi="Calibri" w:hint="default"/>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27C14EB5"/>
    <w:multiLevelType w:val="hybridMultilevel"/>
    <w:tmpl w:val="59A8DED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280D436D"/>
    <w:multiLevelType w:val="hybridMultilevel"/>
    <w:tmpl w:val="CF4C3D2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28515C7D"/>
    <w:multiLevelType w:val="hybridMultilevel"/>
    <w:tmpl w:val="A7D65456"/>
    <w:lvl w:ilvl="0" w:tplc="FFFFFFFF">
      <w:start w:val="1"/>
      <w:numFmt w:val="decimal"/>
      <w:lvlText w:val="%1."/>
      <w:lvlJc w:val="left"/>
      <w:pPr>
        <w:ind w:left="720" w:hanging="360"/>
      </w:pPr>
      <w:rPr>
        <w:rFonts w:ascii="Calibri" w:hAnsi="Calibri"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B587C27"/>
    <w:multiLevelType w:val="hybridMultilevel"/>
    <w:tmpl w:val="0D2836DE"/>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2D12530C"/>
    <w:multiLevelType w:val="hybridMultilevel"/>
    <w:tmpl w:val="791215FC"/>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2F6B56AF"/>
    <w:multiLevelType w:val="hybridMultilevel"/>
    <w:tmpl w:val="A7D65456"/>
    <w:lvl w:ilvl="0" w:tplc="FFFFFFFF">
      <w:start w:val="1"/>
      <w:numFmt w:val="decimal"/>
      <w:lvlText w:val="%1."/>
      <w:lvlJc w:val="left"/>
      <w:pPr>
        <w:ind w:left="720" w:hanging="360"/>
      </w:pPr>
      <w:rPr>
        <w:rFonts w:ascii="Calibri" w:hAnsi="Calibri"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51F35A0"/>
    <w:multiLevelType w:val="hybridMultilevel"/>
    <w:tmpl w:val="15445866"/>
    <w:lvl w:ilvl="0" w:tplc="240A000F">
      <w:start w:val="1"/>
      <w:numFmt w:val="decimal"/>
      <w:lvlText w:val="%1."/>
      <w:lvlJc w:val="left"/>
      <w:pPr>
        <w:ind w:left="720" w:hanging="360"/>
      </w:pPr>
      <w:rPr>
        <w:rFont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38A8369D"/>
    <w:multiLevelType w:val="hybridMultilevel"/>
    <w:tmpl w:val="15445866"/>
    <w:lvl w:ilvl="0" w:tplc="240A000F">
      <w:start w:val="1"/>
      <w:numFmt w:val="decimal"/>
      <w:lvlText w:val="%1."/>
      <w:lvlJc w:val="left"/>
      <w:pPr>
        <w:ind w:left="720" w:hanging="360"/>
      </w:pPr>
      <w:rPr>
        <w:rFont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3B806541"/>
    <w:multiLevelType w:val="hybridMultilevel"/>
    <w:tmpl w:val="6E9613D2"/>
    <w:lvl w:ilvl="0" w:tplc="46C8FB1E">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4" w15:restartNumberingAfterBreak="0">
    <w:nsid w:val="41C72F97"/>
    <w:multiLevelType w:val="hybridMultilevel"/>
    <w:tmpl w:val="CFAA4C6C"/>
    <w:lvl w:ilvl="0" w:tplc="240A000F">
      <w:start w:val="1"/>
      <w:numFmt w:val="decimal"/>
      <w:lvlText w:val="%1."/>
      <w:lvlJc w:val="left"/>
      <w:pPr>
        <w:ind w:left="360" w:hanging="360"/>
      </w:pPr>
      <w:rPr>
        <w:rFont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5" w15:restartNumberingAfterBreak="0">
    <w:nsid w:val="43943BD8"/>
    <w:multiLevelType w:val="hybridMultilevel"/>
    <w:tmpl w:val="A7D65456"/>
    <w:lvl w:ilvl="0" w:tplc="FFFFFFFF">
      <w:start w:val="1"/>
      <w:numFmt w:val="decimal"/>
      <w:lvlText w:val="%1."/>
      <w:lvlJc w:val="left"/>
      <w:pPr>
        <w:ind w:left="720" w:hanging="360"/>
      </w:pPr>
      <w:rPr>
        <w:rFonts w:ascii="Calibri" w:hAnsi="Calibri"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5661E15"/>
    <w:multiLevelType w:val="hybridMultilevel"/>
    <w:tmpl w:val="894ED74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477758A3"/>
    <w:multiLevelType w:val="hybridMultilevel"/>
    <w:tmpl w:val="15445866"/>
    <w:lvl w:ilvl="0" w:tplc="240A000F">
      <w:start w:val="1"/>
      <w:numFmt w:val="decimal"/>
      <w:lvlText w:val="%1."/>
      <w:lvlJc w:val="left"/>
      <w:pPr>
        <w:ind w:left="720" w:hanging="360"/>
      </w:pPr>
      <w:rPr>
        <w:rFont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495459EA"/>
    <w:multiLevelType w:val="hybridMultilevel"/>
    <w:tmpl w:val="15445866"/>
    <w:lvl w:ilvl="0" w:tplc="240A000F">
      <w:start w:val="1"/>
      <w:numFmt w:val="decimal"/>
      <w:lvlText w:val="%1."/>
      <w:lvlJc w:val="left"/>
      <w:pPr>
        <w:ind w:left="720" w:hanging="360"/>
      </w:pPr>
      <w:rPr>
        <w:rFont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4A7663C8"/>
    <w:multiLevelType w:val="hybridMultilevel"/>
    <w:tmpl w:val="6BB0C8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4AFF69DA"/>
    <w:multiLevelType w:val="hybridMultilevel"/>
    <w:tmpl w:val="15445866"/>
    <w:lvl w:ilvl="0" w:tplc="240A000F">
      <w:start w:val="1"/>
      <w:numFmt w:val="decimal"/>
      <w:lvlText w:val="%1."/>
      <w:lvlJc w:val="left"/>
      <w:pPr>
        <w:ind w:left="720" w:hanging="360"/>
      </w:pPr>
      <w:rPr>
        <w:rFont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4BAB2029"/>
    <w:multiLevelType w:val="hybridMultilevel"/>
    <w:tmpl w:val="15445866"/>
    <w:lvl w:ilvl="0" w:tplc="240A000F">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4C27360C"/>
    <w:multiLevelType w:val="hybridMultilevel"/>
    <w:tmpl w:val="2C647866"/>
    <w:lvl w:ilvl="0" w:tplc="540A000F">
      <w:start w:val="1"/>
      <w:numFmt w:val="decimal"/>
      <w:lvlText w:val="%1."/>
      <w:lvlJc w:val="left"/>
      <w:pPr>
        <w:ind w:left="1440" w:hanging="360"/>
      </w:pPr>
    </w:lvl>
    <w:lvl w:ilvl="1" w:tplc="540A0019" w:tentative="1">
      <w:start w:val="1"/>
      <w:numFmt w:val="lowerLetter"/>
      <w:lvlText w:val="%2."/>
      <w:lvlJc w:val="left"/>
      <w:pPr>
        <w:ind w:left="2160" w:hanging="360"/>
      </w:pPr>
    </w:lvl>
    <w:lvl w:ilvl="2" w:tplc="540A001B" w:tentative="1">
      <w:start w:val="1"/>
      <w:numFmt w:val="lowerRoman"/>
      <w:lvlText w:val="%3."/>
      <w:lvlJc w:val="right"/>
      <w:pPr>
        <w:ind w:left="2880" w:hanging="180"/>
      </w:pPr>
    </w:lvl>
    <w:lvl w:ilvl="3" w:tplc="540A000F" w:tentative="1">
      <w:start w:val="1"/>
      <w:numFmt w:val="decimal"/>
      <w:lvlText w:val="%4."/>
      <w:lvlJc w:val="left"/>
      <w:pPr>
        <w:ind w:left="3600" w:hanging="360"/>
      </w:pPr>
    </w:lvl>
    <w:lvl w:ilvl="4" w:tplc="540A0019" w:tentative="1">
      <w:start w:val="1"/>
      <w:numFmt w:val="lowerLetter"/>
      <w:lvlText w:val="%5."/>
      <w:lvlJc w:val="left"/>
      <w:pPr>
        <w:ind w:left="4320" w:hanging="360"/>
      </w:pPr>
    </w:lvl>
    <w:lvl w:ilvl="5" w:tplc="540A001B" w:tentative="1">
      <w:start w:val="1"/>
      <w:numFmt w:val="lowerRoman"/>
      <w:lvlText w:val="%6."/>
      <w:lvlJc w:val="right"/>
      <w:pPr>
        <w:ind w:left="5040" w:hanging="180"/>
      </w:pPr>
    </w:lvl>
    <w:lvl w:ilvl="6" w:tplc="540A000F" w:tentative="1">
      <w:start w:val="1"/>
      <w:numFmt w:val="decimal"/>
      <w:lvlText w:val="%7."/>
      <w:lvlJc w:val="left"/>
      <w:pPr>
        <w:ind w:left="5760" w:hanging="360"/>
      </w:pPr>
    </w:lvl>
    <w:lvl w:ilvl="7" w:tplc="540A0019" w:tentative="1">
      <w:start w:val="1"/>
      <w:numFmt w:val="lowerLetter"/>
      <w:lvlText w:val="%8."/>
      <w:lvlJc w:val="left"/>
      <w:pPr>
        <w:ind w:left="6480" w:hanging="360"/>
      </w:pPr>
    </w:lvl>
    <w:lvl w:ilvl="8" w:tplc="540A001B" w:tentative="1">
      <w:start w:val="1"/>
      <w:numFmt w:val="lowerRoman"/>
      <w:lvlText w:val="%9."/>
      <w:lvlJc w:val="right"/>
      <w:pPr>
        <w:ind w:left="7200" w:hanging="180"/>
      </w:pPr>
    </w:lvl>
  </w:abstractNum>
  <w:abstractNum w:abstractNumId="33" w15:restartNumberingAfterBreak="0">
    <w:nsid w:val="4D945EF1"/>
    <w:multiLevelType w:val="hybridMultilevel"/>
    <w:tmpl w:val="2288430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509C270B"/>
    <w:multiLevelType w:val="hybridMultilevel"/>
    <w:tmpl w:val="03B23BCA"/>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5" w15:restartNumberingAfterBreak="0">
    <w:nsid w:val="5168425B"/>
    <w:multiLevelType w:val="hybridMultilevel"/>
    <w:tmpl w:val="1762599C"/>
    <w:lvl w:ilvl="0" w:tplc="4A3099D8">
      <w:start w:val="1"/>
      <w:numFmt w:val="decimal"/>
      <w:lvlText w:val="%1)"/>
      <w:lvlJc w:val="left"/>
      <w:pPr>
        <w:ind w:left="720" w:hanging="360"/>
      </w:pPr>
      <w:rPr>
        <w:rFonts w:cs="Times New Roman" w:hint="default"/>
        <w:b/>
        <w:color w:val="auto"/>
      </w:rPr>
    </w:lvl>
    <w:lvl w:ilvl="1" w:tplc="46C8CA34">
      <w:start w:val="1"/>
      <w:numFmt w:val="decimal"/>
      <w:lvlText w:val="%2."/>
      <w:lvlJc w:val="left"/>
      <w:pPr>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51E17320"/>
    <w:multiLevelType w:val="hybridMultilevel"/>
    <w:tmpl w:val="D0DC060E"/>
    <w:lvl w:ilvl="0" w:tplc="240A000B">
      <w:start w:val="1"/>
      <w:numFmt w:val="bullet"/>
      <w:lvlText w:val=""/>
      <w:lvlJc w:val="left"/>
      <w:pPr>
        <w:ind w:left="932" w:hanging="360"/>
      </w:pPr>
      <w:rPr>
        <w:rFonts w:ascii="Wingdings" w:hAnsi="Wingdings" w:hint="default"/>
      </w:rPr>
    </w:lvl>
    <w:lvl w:ilvl="1" w:tplc="240A0003" w:tentative="1">
      <w:start w:val="1"/>
      <w:numFmt w:val="bullet"/>
      <w:lvlText w:val="o"/>
      <w:lvlJc w:val="left"/>
      <w:pPr>
        <w:ind w:left="1652" w:hanging="360"/>
      </w:pPr>
      <w:rPr>
        <w:rFonts w:ascii="Courier New" w:hAnsi="Courier New" w:cs="Courier New" w:hint="default"/>
      </w:rPr>
    </w:lvl>
    <w:lvl w:ilvl="2" w:tplc="240A0005" w:tentative="1">
      <w:start w:val="1"/>
      <w:numFmt w:val="bullet"/>
      <w:lvlText w:val=""/>
      <w:lvlJc w:val="left"/>
      <w:pPr>
        <w:ind w:left="2372" w:hanging="360"/>
      </w:pPr>
      <w:rPr>
        <w:rFonts w:ascii="Wingdings" w:hAnsi="Wingdings" w:hint="default"/>
      </w:rPr>
    </w:lvl>
    <w:lvl w:ilvl="3" w:tplc="240A0001" w:tentative="1">
      <w:start w:val="1"/>
      <w:numFmt w:val="bullet"/>
      <w:lvlText w:val=""/>
      <w:lvlJc w:val="left"/>
      <w:pPr>
        <w:ind w:left="3092" w:hanging="360"/>
      </w:pPr>
      <w:rPr>
        <w:rFonts w:ascii="Symbol" w:hAnsi="Symbol" w:hint="default"/>
      </w:rPr>
    </w:lvl>
    <w:lvl w:ilvl="4" w:tplc="240A0003" w:tentative="1">
      <w:start w:val="1"/>
      <w:numFmt w:val="bullet"/>
      <w:lvlText w:val="o"/>
      <w:lvlJc w:val="left"/>
      <w:pPr>
        <w:ind w:left="3812" w:hanging="360"/>
      </w:pPr>
      <w:rPr>
        <w:rFonts w:ascii="Courier New" w:hAnsi="Courier New" w:cs="Courier New" w:hint="default"/>
      </w:rPr>
    </w:lvl>
    <w:lvl w:ilvl="5" w:tplc="240A0005" w:tentative="1">
      <w:start w:val="1"/>
      <w:numFmt w:val="bullet"/>
      <w:lvlText w:val=""/>
      <w:lvlJc w:val="left"/>
      <w:pPr>
        <w:ind w:left="4532" w:hanging="360"/>
      </w:pPr>
      <w:rPr>
        <w:rFonts w:ascii="Wingdings" w:hAnsi="Wingdings" w:hint="default"/>
      </w:rPr>
    </w:lvl>
    <w:lvl w:ilvl="6" w:tplc="240A0001" w:tentative="1">
      <w:start w:val="1"/>
      <w:numFmt w:val="bullet"/>
      <w:lvlText w:val=""/>
      <w:lvlJc w:val="left"/>
      <w:pPr>
        <w:ind w:left="5252" w:hanging="360"/>
      </w:pPr>
      <w:rPr>
        <w:rFonts w:ascii="Symbol" w:hAnsi="Symbol" w:hint="default"/>
      </w:rPr>
    </w:lvl>
    <w:lvl w:ilvl="7" w:tplc="240A0003" w:tentative="1">
      <w:start w:val="1"/>
      <w:numFmt w:val="bullet"/>
      <w:lvlText w:val="o"/>
      <w:lvlJc w:val="left"/>
      <w:pPr>
        <w:ind w:left="5972" w:hanging="360"/>
      </w:pPr>
      <w:rPr>
        <w:rFonts w:ascii="Courier New" w:hAnsi="Courier New" w:cs="Courier New" w:hint="default"/>
      </w:rPr>
    </w:lvl>
    <w:lvl w:ilvl="8" w:tplc="240A0005" w:tentative="1">
      <w:start w:val="1"/>
      <w:numFmt w:val="bullet"/>
      <w:lvlText w:val=""/>
      <w:lvlJc w:val="left"/>
      <w:pPr>
        <w:ind w:left="6692" w:hanging="360"/>
      </w:pPr>
      <w:rPr>
        <w:rFonts w:ascii="Wingdings" w:hAnsi="Wingdings" w:hint="default"/>
      </w:rPr>
    </w:lvl>
  </w:abstractNum>
  <w:abstractNum w:abstractNumId="37" w15:restartNumberingAfterBreak="0">
    <w:nsid w:val="58E93B19"/>
    <w:multiLevelType w:val="hybridMultilevel"/>
    <w:tmpl w:val="D576D080"/>
    <w:lvl w:ilvl="0" w:tplc="240A0019">
      <w:start w:val="1"/>
      <w:numFmt w:val="lowerLetter"/>
      <w:lvlText w:val="%1."/>
      <w:lvlJc w:val="left"/>
      <w:pPr>
        <w:ind w:left="932" w:hanging="360"/>
      </w:pPr>
      <w:rPr>
        <w:rFonts w:hint="default"/>
      </w:rPr>
    </w:lvl>
    <w:lvl w:ilvl="1" w:tplc="240A0019">
      <w:start w:val="1"/>
      <w:numFmt w:val="lowerLetter"/>
      <w:lvlText w:val="%2."/>
      <w:lvlJc w:val="left"/>
      <w:pPr>
        <w:ind w:left="1652" w:hanging="360"/>
      </w:pPr>
    </w:lvl>
    <w:lvl w:ilvl="2" w:tplc="240A001B" w:tentative="1">
      <w:start w:val="1"/>
      <w:numFmt w:val="lowerRoman"/>
      <w:lvlText w:val="%3."/>
      <w:lvlJc w:val="right"/>
      <w:pPr>
        <w:ind w:left="2372" w:hanging="180"/>
      </w:pPr>
    </w:lvl>
    <w:lvl w:ilvl="3" w:tplc="240A000F" w:tentative="1">
      <w:start w:val="1"/>
      <w:numFmt w:val="decimal"/>
      <w:lvlText w:val="%4."/>
      <w:lvlJc w:val="left"/>
      <w:pPr>
        <w:ind w:left="3092" w:hanging="360"/>
      </w:pPr>
    </w:lvl>
    <w:lvl w:ilvl="4" w:tplc="240A0019" w:tentative="1">
      <w:start w:val="1"/>
      <w:numFmt w:val="lowerLetter"/>
      <w:lvlText w:val="%5."/>
      <w:lvlJc w:val="left"/>
      <w:pPr>
        <w:ind w:left="3812" w:hanging="360"/>
      </w:pPr>
    </w:lvl>
    <w:lvl w:ilvl="5" w:tplc="240A001B" w:tentative="1">
      <w:start w:val="1"/>
      <w:numFmt w:val="lowerRoman"/>
      <w:lvlText w:val="%6."/>
      <w:lvlJc w:val="right"/>
      <w:pPr>
        <w:ind w:left="4532" w:hanging="180"/>
      </w:pPr>
    </w:lvl>
    <w:lvl w:ilvl="6" w:tplc="240A000F" w:tentative="1">
      <w:start w:val="1"/>
      <w:numFmt w:val="decimal"/>
      <w:lvlText w:val="%7."/>
      <w:lvlJc w:val="left"/>
      <w:pPr>
        <w:ind w:left="5252" w:hanging="360"/>
      </w:pPr>
    </w:lvl>
    <w:lvl w:ilvl="7" w:tplc="240A0019" w:tentative="1">
      <w:start w:val="1"/>
      <w:numFmt w:val="lowerLetter"/>
      <w:lvlText w:val="%8."/>
      <w:lvlJc w:val="left"/>
      <w:pPr>
        <w:ind w:left="5972" w:hanging="360"/>
      </w:pPr>
    </w:lvl>
    <w:lvl w:ilvl="8" w:tplc="240A001B" w:tentative="1">
      <w:start w:val="1"/>
      <w:numFmt w:val="lowerRoman"/>
      <w:lvlText w:val="%9."/>
      <w:lvlJc w:val="right"/>
      <w:pPr>
        <w:ind w:left="6692" w:hanging="180"/>
      </w:pPr>
    </w:lvl>
  </w:abstractNum>
  <w:abstractNum w:abstractNumId="38" w15:restartNumberingAfterBreak="0">
    <w:nsid w:val="620D469A"/>
    <w:multiLevelType w:val="hybridMultilevel"/>
    <w:tmpl w:val="737E198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64281E34"/>
    <w:multiLevelType w:val="hybridMultilevel"/>
    <w:tmpl w:val="F006CFEE"/>
    <w:lvl w:ilvl="0" w:tplc="540A000F">
      <w:start w:val="1"/>
      <w:numFmt w:val="decimal"/>
      <w:lvlText w:val="%1."/>
      <w:lvlJc w:val="left"/>
      <w:pPr>
        <w:ind w:left="720" w:hanging="360"/>
      </w:pPr>
      <w:rPr>
        <w:rFonts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40" w15:restartNumberingAfterBreak="0">
    <w:nsid w:val="659E3CE2"/>
    <w:multiLevelType w:val="hybridMultilevel"/>
    <w:tmpl w:val="A7D65456"/>
    <w:lvl w:ilvl="0" w:tplc="FFFFFFFF">
      <w:start w:val="1"/>
      <w:numFmt w:val="decimal"/>
      <w:lvlText w:val="%1."/>
      <w:lvlJc w:val="left"/>
      <w:pPr>
        <w:ind w:left="720" w:hanging="360"/>
      </w:pPr>
      <w:rPr>
        <w:rFonts w:ascii="Calibri" w:hAnsi="Calibri"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6A3404F"/>
    <w:multiLevelType w:val="hybridMultilevel"/>
    <w:tmpl w:val="15445866"/>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68292E82"/>
    <w:multiLevelType w:val="hybridMultilevel"/>
    <w:tmpl w:val="E89A1180"/>
    <w:lvl w:ilvl="0" w:tplc="240A000F">
      <w:start w:val="1"/>
      <w:numFmt w:val="decimal"/>
      <w:lvlText w:val="%1."/>
      <w:lvlJc w:val="left"/>
      <w:pPr>
        <w:ind w:left="360" w:hanging="360"/>
      </w:pPr>
      <w:rPr>
        <w:rFont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3" w15:restartNumberingAfterBreak="0">
    <w:nsid w:val="6D692402"/>
    <w:multiLevelType w:val="hybridMultilevel"/>
    <w:tmpl w:val="B1AC892C"/>
    <w:lvl w:ilvl="0" w:tplc="C06C648C">
      <w:start w:val="1"/>
      <w:numFmt w:val="lowerRoman"/>
      <w:lvlText w:val="(%1)"/>
      <w:lvlJc w:val="left"/>
      <w:pPr>
        <w:ind w:left="1440" w:hanging="720"/>
      </w:pPr>
      <w:rPr>
        <w:rFonts w:hint="default"/>
      </w:rPr>
    </w:lvl>
    <w:lvl w:ilvl="1" w:tplc="240A0019">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44" w15:restartNumberingAfterBreak="0">
    <w:nsid w:val="75D544C6"/>
    <w:multiLevelType w:val="hybridMultilevel"/>
    <w:tmpl w:val="DFAE9B48"/>
    <w:lvl w:ilvl="0" w:tplc="C0B6851E">
      <w:start w:val="1"/>
      <w:numFmt w:val="decimal"/>
      <w:lvlText w:val="%1."/>
      <w:lvlJc w:val="left"/>
      <w:pPr>
        <w:ind w:left="644"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5" w15:restartNumberingAfterBreak="0">
    <w:nsid w:val="773B5A20"/>
    <w:multiLevelType w:val="hybridMultilevel"/>
    <w:tmpl w:val="91FE6792"/>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6" w15:restartNumberingAfterBreak="0">
    <w:nsid w:val="792B328D"/>
    <w:multiLevelType w:val="hybridMultilevel"/>
    <w:tmpl w:val="15445866"/>
    <w:lvl w:ilvl="0" w:tplc="240A000F">
      <w:start w:val="1"/>
      <w:numFmt w:val="decimal"/>
      <w:lvlText w:val="%1."/>
      <w:lvlJc w:val="left"/>
      <w:pPr>
        <w:ind w:left="720" w:hanging="360"/>
      </w:pPr>
      <w:rPr>
        <w:rFont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7" w15:restartNumberingAfterBreak="0">
    <w:nsid w:val="7F3C673F"/>
    <w:multiLevelType w:val="hybridMultilevel"/>
    <w:tmpl w:val="E5DE00E0"/>
    <w:lvl w:ilvl="0" w:tplc="01F46EC4">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4"/>
  </w:num>
  <w:num w:numId="2">
    <w:abstractNumId w:val="33"/>
  </w:num>
  <w:num w:numId="3">
    <w:abstractNumId w:val="9"/>
  </w:num>
  <w:num w:numId="4">
    <w:abstractNumId w:val="3"/>
  </w:num>
  <w:num w:numId="5">
    <w:abstractNumId w:val="8"/>
  </w:num>
  <w:num w:numId="6">
    <w:abstractNumId w:val="42"/>
  </w:num>
  <w:num w:numId="7">
    <w:abstractNumId w:val="15"/>
  </w:num>
  <w:num w:numId="8">
    <w:abstractNumId w:val="43"/>
  </w:num>
  <w:num w:numId="9">
    <w:abstractNumId w:val="31"/>
  </w:num>
  <w:num w:numId="10">
    <w:abstractNumId w:val="35"/>
  </w:num>
  <w:num w:numId="11">
    <w:abstractNumId w:val="11"/>
  </w:num>
  <w:num w:numId="12">
    <w:abstractNumId w:val="46"/>
  </w:num>
  <w:num w:numId="13">
    <w:abstractNumId w:val="2"/>
  </w:num>
  <w:num w:numId="14">
    <w:abstractNumId w:val="28"/>
  </w:num>
  <w:num w:numId="15">
    <w:abstractNumId w:val="21"/>
  </w:num>
  <w:num w:numId="16">
    <w:abstractNumId w:val="27"/>
  </w:num>
  <w:num w:numId="17">
    <w:abstractNumId w:val="18"/>
  </w:num>
  <w:num w:numId="18">
    <w:abstractNumId w:val="7"/>
  </w:num>
  <w:num w:numId="19">
    <w:abstractNumId w:val="23"/>
  </w:num>
  <w:num w:numId="20">
    <w:abstractNumId w:val="19"/>
  </w:num>
  <w:num w:numId="21">
    <w:abstractNumId w:val="24"/>
  </w:num>
  <w:num w:numId="22">
    <w:abstractNumId w:val="13"/>
  </w:num>
  <w:num w:numId="23">
    <w:abstractNumId w:val="36"/>
  </w:num>
  <w:num w:numId="24">
    <w:abstractNumId w:val="37"/>
  </w:num>
  <w:num w:numId="25">
    <w:abstractNumId w:val="45"/>
  </w:num>
  <w:num w:numId="26">
    <w:abstractNumId w:val="5"/>
  </w:num>
  <w:num w:numId="27">
    <w:abstractNumId w:val="38"/>
  </w:num>
  <w:num w:numId="28">
    <w:abstractNumId w:val="30"/>
  </w:num>
  <w:num w:numId="29">
    <w:abstractNumId w:val="6"/>
  </w:num>
  <w:num w:numId="30">
    <w:abstractNumId w:val="22"/>
  </w:num>
  <w:num w:numId="31">
    <w:abstractNumId w:val="32"/>
  </w:num>
  <w:num w:numId="32">
    <w:abstractNumId w:val="16"/>
  </w:num>
  <w:num w:numId="33">
    <w:abstractNumId w:val="39"/>
  </w:num>
  <w:num w:numId="34">
    <w:abstractNumId w:val="44"/>
  </w:num>
  <w:num w:numId="35">
    <w:abstractNumId w:val="0"/>
  </w:num>
  <w:num w:numId="36">
    <w:abstractNumId w:val="10"/>
  </w:num>
  <w:num w:numId="37">
    <w:abstractNumId w:val="9"/>
  </w:num>
  <w:num w:numId="3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1"/>
  </w:num>
  <w:num w:numId="40">
    <w:abstractNumId w:val="14"/>
  </w:num>
  <w:num w:numId="41">
    <w:abstractNumId w:val="28"/>
    <w:lvlOverride w:ilvl="0">
      <w:startOverride w:val="1"/>
    </w:lvlOverride>
    <w:lvlOverride w:ilvl="1"/>
    <w:lvlOverride w:ilvl="2"/>
    <w:lvlOverride w:ilvl="3"/>
    <w:lvlOverride w:ilvl="4"/>
    <w:lvlOverride w:ilvl="5"/>
    <w:lvlOverride w:ilvl="6"/>
    <w:lvlOverride w:ilvl="7"/>
    <w:lvlOverride w:ilvl="8"/>
  </w:num>
  <w:num w:numId="42">
    <w:abstractNumId w:val="25"/>
  </w:num>
  <w:num w:numId="43">
    <w:abstractNumId w:val="17"/>
  </w:num>
  <w:num w:numId="44">
    <w:abstractNumId w:val="20"/>
  </w:num>
  <w:num w:numId="45">
    <w:abstractNumId w:val="40"/>
  </w:num>
  <w:num w:numId="46">
    <w:abstractNumId w:val="1"/>
  </w:num>
  <w:num w:numId="47">
    <w:abstractNumId w:val="26"/>
  </w:num>
  <w:num w:numId="48">
    <w:abstractNumId w:val="4"/>
  </w:num>
  <w:num w:numId="49">
    <w:abstractNumId w:val="12"/>
  </w:num>
  <w:num w:numId="5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F6F"/>
    <w:rsid w:val="00002329"/>
    <w:rsid w:val="000036C2"/>
    <w:rsid w:val="0001202C"/>
    <w:rsid w:val="00013A13"/>
    <w:rsid w:val="00013BFA"/>
    <w:rsid w:val="00014FC2"/>
    <w:rsid w:val="00016F07"/>
    <w:rsid w:val="0001739B"/>
    <w:rsid w:val="00021642"/>
    <w:rsid w:val="00025B49"/>
    <w:rsid w:val="00027862"/>
    <w:rsid w:val="00034E07"/>
    <w:rsid w:val="00035006"/>
    <w:rsid w:val="00035690"/>
    <w:rsid w:val="000567AD"/>
    <w:rsid w:val="00071D57"/>
    <w:rsid w:val="00071E05"/>
    <w:rsid w:val="00074DBF"/>
    <w:rsid w:val="000A3760"/>
    <w:rsid w:val="000A5B9F"/>
    <w:rsid w:val="000A67D4"/>
    <w:rsid w:val="000B0854"/>
    <w:rsid w:val="000B56E6"/>
    <w:rsid w:val="000D1925"/>
    <w:rsid w:val="000D2FBF"/>
    <w:rsid w:val="000D4DAD"/>
    <w:rsid w:val="000E6774"/>
    <w:rsid w:val="000E6DCB"/>
    <w:rsid w:val="000F4235"/>
    <w:rsid w:val="00112A37"/>
    <w:rsid w:val="00112CE7"/>
    <w:rsid w:val="0011438B"/>
    <w:rsid w:val="00114AA4"/>
    <w:rsid w:val="00115AC7"/>
    <w:rsid w:val="00122EB7"/>
    <w:rsid w:val="0013591E"/>
    <w:rsid w:val="00153C90"/>
    <w:rsid w:val="00153DA6"/>
    <w:rsid w:val="00156958"/>
    <w:rsid w:val="00167740"/>
    <w:rsid w:val="001828E2"/>
    <w:rsid w:val="001859B5"/>
    <w:rsid w:val="00192141"/>
    <w:rsid w:val="001A09A6"/>
    <w:rsid w:val="001A4C8D"/>
    <w:rsid w:val="001B6B95"/>
    <w:rsid w:val="001C3351"/>
    <w:rsid w:val="001C4509"/>
    <w:rsid w:val="001D4CFB"/>
    <w:rsid w:val="001E20AC"/>
    <w:rsid w:val="001E4480"/>
    <w:rsid w:val="001E5EFE"/>
    <w:rsid w:val="001E72FB"/>
    <w:rsid w:val="001E7DFA"/>
    <w:rsid w:val="001F4E9B"/>
    <w:rsid w:val="002052BE"/>
    <w:rsid w:val="0021167E"/>
    <w:rsid w:val="0021587A"/>
    <w:rsid w:val="00231637"/>
    <w:rsid w:val="00232C52"/>
    <w:rsid w:val="00237E15"/>
    <w:rsid w:val="00242AD2"/>
    <w:rsid w:val="00252507"/>
    <w:rsid w:val="00255DEE"/>
    <w:rsid w:val="00261AA2"/>
    <w:rsid w:val="0026380A"/>
    <w:rsid w:val="00263B5A"/>
    <w:rsid w:val="00266337"/>
    <w:rsid w:val="00267CEF"/>
    <w:rsid w:val="00275E52"/>
    <w:rsid w:val="00280480"/>
    <w:rsid w:val="00294C99"/>
    <w:rsid w:val="00295B2D"/>
    <w:rsid w:val="00296336"/>
    <w:rsid w:val="002B118D"/>
    <w:rsid w:val="002B3251"/>
    <w:rsid w:val="002B3872"/>
    <w:rsid w:val="002B4E7B"/>
    <w:rsid w:val="002B5388"/>
    <w:rsid w:val="002C0205"/>
    <w:rsid w:val="002C0A28"/>
    <w:rsid w:val="002C6091"/>
    <w:rsid w:val="002D3BF2"/>
    <w:rsid w:val="002E13A8"/>
    <w:rsid w:val="002F5C96"/>
    <w:rsid w:val="00300310"/>
    <w:rsid w:val="00302F99"/>
    <w:rsid w:val="0031286D"/>
    <w:rsid w:val="00317F07"/>
    <w:rsid w:val="003253FD"/>
    <w:rsid w:val="00334AF5"/>
    <w:rsid w:val="003374AC"/>
    <w:rsid w:val="00352BAF"/>
    <w:rsid w:val="00352FB3"/>
    <w:rsid w:val="00354B66"/>
    <w:rsid w:val="00361E2F"/>
    <w:rsid w:val="00386714"/>
    <w:rsid w:val="003870A6"/>
    <w:rsid w:val="00391695"/>
    <w:rsid w:val="00392B3E"/>
    <w:rsid w:val="003A1F60"/>
    <w:rsid w:val="003B2E6A"/>
    <w:rsid w:val="003B5B08"/>
    <w:rsid w:val="003C424A"/>
    <w:rsid w:val="003D0206"/>
    <w:rsid w:val="003D3BC4"/>
    <w:rsid w:val="003D65C4"/>
    <w:rsid w:val="003F13B2"/>
    <w:rsid w:val="003F5091"/>
    <w:rsid w:val="00404DC3"/>
    <w:rsid w:val="00425286"/>
    <w:rsid w:val="0043177E"/>
    <w:rsid w:val="00437FC8"/>
    <w:rsid w:val="0044089B"/>
    <w:rsid w:val="004454E5"/>
    <w:rsid w:val="004537E9"/>
    <w:rsid w:val="004558A8"/>
    <w:rsid w:val="00457F16"/>
    <w:rsid w:val="00460327"/>
    <w:rsid w:val="0046799B"/>
    <w:rsid w:val="00473838"/>
    <w:rsid w:val="00474C33"/>
    <w:rsid w:val="00477841"/>
    <w:rsid w:val="0048375B"/>
    <w:rsid w:val="004A2E16"/>
    <w:rsid w:val="004A606A"/>
    <w:rsid w:val="004B1AEB"/>
    <w:rsid w:val="004B2566"/>
    <w:rsid w:val="004B71FA"/>
    <w:rsid w:val="004C2B3E"/>
    <w:rsid w:val="004C2E2A"/>
    <w:rsid w:val="004C410B"/>
    <w:rsid w:val="004D1A45"/>
    <w:rsid w:val="004D1F9C"/>
    <w:rsid w:val="004D4170"/>
    <w:rsid w:val="004D44B0"/>
    <w:rsid w:val="004D4D7D"/>
    <w:rsid w:val="004E52EF"/>
    <w:rsid w:val="004E665E"/>
    <w:rsid w:val="004F19FE"/>
    <w:rsid w:val="004F2C77"/>
    <w:rsid w:val="004F4D75"/>
    <w:rsid w:val="004F7306"/>
    <w:rsid w:val="004F73BE"/>
    <w:rsid w:val="0050549D"/>
    <w:rsid w:val="005102B8"/>
    <w:rsid w:val="005124DA"/>
    <w:rsid w:val="00512E3F"/>
    <w:rsid w:val="00521C7C"/>
    <w:rsid w:val="0052409A"/>
    <w:rsid w:val="00531A3F"/>
    <w:rsid w:val="00532EAE"/>
    <w:rsid w:val="00540855"/>
    <w:rsid w:val="00555039"/>
    <w:rsid w:val="00564EF9"/>
    <w:rsid w:val="00571A94"/>
    <w:rsid w:val="00575F6E"/>
    <w:rsid w:val="005811C9"/>
    <w:rsid w:val="0058431B"/>
    <w:rsid w:val="005915C6"/>
    <w:rsid w:val="00593511"/>
    <w:rsid w:val="005A3CA2"/>
    <w:rsid w:val="005B088B"/>
    <w:rsid w:val="005B0E96"/>
    <w:rsid w:val="005B176B"/>
    <w:rsid w:val="005B74BF"/>
    <w:rsid w:val="005C0363"/>
    <w:rsid w:val="005D1BC0"/>
    <w:rsid w:val="005D22DD"/>
    <w:rsid w:val="005D3A88"/>
    <w:rsid w:val="005D5D81"/>
    <w:rsid w:val="005D74CD"/>
    <w:rsid w:val="005E38D4"/>
    <w:rsid w:val="005E7554"/>
    <w:rsid w:val="005F0CFC"/>
    <w:rsid w:val="005F2E67"/>
    <w:rsid w:val="005F3BDD"/>
    <w:rsid w:val="005F5EB0"/>
    <w:rsid w:val="00600E71"/>
    <w:rsid w:val="0061011D"/>
    <w:rsid w:val="00624955"/>
    <w:rsid w:val="0063553E"/>
    <w:rsid w:val="0064227D"/>
    <w:rsid w:val="00652D5E"/>
    <w:rsid w:val="00662B11"/>
    <w:rsid w:val="00663A97"/>
    <w:rsid w:val="006702F9"/>
    <w:rsid w:val="006772DE"/>
    <w:rsid w:val="00684BDE"/>
    <w:rsid w:val="006945C6"/>
    <w:rsid w:val="00695A35"/>
    <w:rsid w:val="006A585C"/>
    <w:rsid w:val="006C1245"/>
    <w:rsid w:val="006C1AD1"/>
    <w:rsid w:val="006C7228"/>
    <w:rsid w:val="006D2BFE"/>
    <w:rsid w:val="006E1E89"/>
    <w:rsid w:val="006E59C7"/>
    <w:rsid w:val="006E6C2D"/>
    <w:rsid w:val="00700DF3"/>
    <w:rsid w:val="00713E8A"/>
    <w:rsid w:val="00714A79"/>
    <w:rsid w:val="00722AED"/>
    <w:rsid w:val="007247A1"/>
    <w:rsid w:val="00737548"/>
    <w:rsid w:val="00744201"/>
    <w:rsid w:val="00750B00"/>
    <w:rsid w:val="00751AEF"/>
    <w:rsid w:val="00756D83"/>
    <w:rsid w:val="00763F2D"/>
    <w:rsid w:val="00782090"/>
    <w:rsid w:val="00792CD9"/>
    <w:rsid w:val="00793492"/>
    <w:rsid w:val="00796CFA"/>
    <w:rsid w:val="007A0774"/>
    <w:rsid w:val="007A37AA"/>
    <w:rsid w:val="007A6194"/>
    <w:rsid w:val="007B399A"/>
    <w:rsid w:val="007C0B13"/>
    <w:rsid w:val="007C4622"/>
    <w:rsid w:val="007C68FA"/>
    <w:rsid w:val="007D5627"/>
    <w:rsid w:val="007E1D48"/>
    <w:rsid w:val="007E7C95"/>
    <w:rsid w:val="007E7CFC"/>
    <w:rsid w:val="00803C2C"/>
    <w:rsid w:val="00813123"/>
    <w:rsid w:val="00813433"/>
    <w:rsid w:val="00820A96"/>
    <w:rsid w:val="0082159C"/>
    <w:rsid w:val="00823407"/>
    <w:rsid w:val="00823CEF"/>
    <w:rsid w:val="00824B02"/>
    <w:rsid w:val="00826F61"/>
    <w:rsid w:val="00831C47"/>
    <w:rsid w:val="00845281"/>
    <w:rsid w:val="00853EC5"/>
    <w:rsid w:val="008708C5"/>
    <w:rsid w:val="00876303"/>
    <w:rsid w:val="00877DFD"/>
    <w:rsid w:val="00880FB2"/>
    <w:rsid w:val="008813B8"/>
    <w:rsid w:val="00882A8E"/>
    <w:rsid w:val="008A0434"/>
    <w:rsid w:val="008A1C74"/>
    <w:rsid w:val="008A2707"/>
    <w:rsid w:val="008B0A5D"/>
    <w:rsid w:val="008C2885"/>
    <w:rsid w:val="008C5709"/>
    <w:rsid w:val="008E2047"/>
    <w:rsid w:val="008E47A7"/>
    <w:rsid w:val="008E4FC2"/>
    <w:rsid w:val="008F4AB0"/>
    <w:rsid w:val="008F7D12"/>
    <w:rsid w:val="00906A7E"/>
    <w:rsid w:val="00914537"/>
    <w:rsid w:val="00914926"/>
    <w:rsid w:val="00914C49"/>
    <w:rsid w:val="00916C70"/>
    <w:rsid w:val="00937DDF"/>
    <w:rsid w:val="0095768A"/>
    <w:rsid w:val="00957CF2"/>
    <w:rsid w:val="00962730"/>
    <w:rsid w:val="00965B3C"/>
    <w:rsid w:val="00976F87"/>
    <w:rsid w:val="00981ECB"/>
    <w:rsid w:val="009912CA"/>
    <w:rsid w:val="0099382D"/>
    <w:rsid w:val="00995CDE"/>
    <w:rsid w:val="0099635D"/>
    <w:rsid w:val="009A4FA9"/>
    <w:rsid w:val="009C1868"/>
    <w:rsid w:val="009C2508"/>
    <w:rsid w:val="009C64BA"/>
    <w:rsid w:val="009C69E9"/>
    <w:rsid w:val="009D0F8A"/>
    <w:rsid w:val="009D167C"/>
    <w:rsid w:val="009E2B42"/>
    <w:rsid w:val="009E50F2"/>
    <w:rsid w:val="009E76A3"/>
    <w:rsid w:val="009F7AFF"/>
    <w:rsid w:val="00A00DF9"/>
    <w:rsid w:val="00A011EE"/>
    <w:rsid w:val="00A01893"/>
    <w:rsid w:val="00A06A06"/>
    <w:rsid w:val="00A07A31"/>
    <w:rsid w:val="00A07B6F"/>
    <w:rsid w:val="00A114F3"/>
    <w:rsid w:val="00A156AC"/>
    <w:rsid w:val="00A27104"/>
    <w:rsid w:val="00A27226"/>
    <w:rsid w:val="00A27336"/>
    <w:rsid w:val="00A27669"/>
    <w:rsid w:val="00A37269"/>
    <w:rsid w:val="00A505D5"/>
    <w:rsid w:val="00A65DE4"/>
    <w:rsid w:val="00A73CD0"/>
    <w:rsid w:val="00A75C1A"/>
    <w:rsid w:val="00A76D9E"/>
    <w:rsid w:val="00A90CE4"/>
    <w:rsid w:val="00AA05C7"/>
    <w:rsid w:val="00AA54D6"/>
    <w:rsid w:val="00AA63BC"/>
    <w:rsid w:val="00AC13E2"/>
    <w:rsid w:val="00AD0CC5"/>
    <w:rsid w:val="00AD3449"/>
    <w:rsid w:val="00AD48B1"/>
    <w:rsid w:val="00AE3852"/>
    <w:rsid w:val="00AE43E8"/>
    <w:rsid w:val="00AE5997"/>
    <w:rsid w:val="00B03CFB"/>
    <w:rsid w:val="00B13832"/>
    <w:rsid w:val="00B14DB9"/>
    <w:rsid w:val="00B163A6"/>
    <w:rsid w:val="00B16EAA"/>
    <w:rsid w:val="00B23E0D"/>
    <w:rsid w:val="00B32F4D"/>
    <w:rsid w:val="00B36E9D"/>
    <w:rsid w:val="00B43ACB"/>
    <w:rsid w:val="00B443E8"/>
    <w:rsid w:val="00B51E14"/>
    <w:rsid w:val="00B53627"/>
    <w:rsid w:val="00B54901"/>
    <w:rsid w:val="00B56253"/>
    <w:rsid w:val="00B615D4"/>
    <w:rsid w:val="00B72C65"/>
    <w:rsid w:val="00B8002C"/>
    <w:rsid w:val="00B83537"/>
    <w:rsid w:val="00B86F6F"/>
    <w:rsid w:val="00B91692"/>
    <w:rsid w:val="00B93512"/>
    <w:rsid w:val="00BA09CE"/>
    <w:rsid w:val="00BA1136"/>
    <w:rsid w:val="00BA2876"/>
    <w:rsid w:val="00BA6462"/>
    <w:rsid w:val="00BB1A4E"/>
    <w:rsid w:val="00BB739E"/>
    <w:rsid w:val="00BC22CE"/>
    <w:rsid w:val="00BC2652"/>
    <w:rsid w:val="00BC2F1D"/>
    <w:rsid w:val="00BD6BFC"/>
    <w:rsid w:val="00BD6FA5"/>
    <w:rsid w:val="00BE0866"/>
    <w:rsid w:val="00C034A2"/>
    <w:rsid w:val="00C034C6"/>
    <w:rsid w:val="00C06A41"/>
    <w:rsid w:val="00C10B52"/>
    <w:rsid w:val="00C243DE"/>
    <w:rsid w:val="00C30BEB"/>
    <w:rsid w:val="00C34E3E"/>
    <w:rsid w:val="00C45749"/>
    <w:rsid w:val="00C47B89"/>
    <w:rsid w:val="00C522B9"/>
    <w:rsid w:val="00C538FD"/>
    <w:rsid w:val="00C557CB"/>
    <w:rsid w:val="00C61A03"/>
    <w:rsid w:val="00C63C71"/>
    <w:rsid w:val="00C6561C"/>
    <w:rsid w:val="00C74F65"/>
    <w:rsid w:val="00C75DB0"/>
    <w:rsid w:val="00C8268C"/>
    <w:rsid w:val="00C832D2"/>
    <w:rsid w:val="00C9395D"/>
    <w:rsid w:val="00C95156"/>
    <w:rsid w:val="00CA36D7"/>
    <w:rsid w:val="00CB0613"/>
    <w:rsid w:val="00CB39E9"/>
    <w:rsid w:val="00CC31B6"/>
    <w:rsid w:val="00CC6528"/>
    <w:rsid w:val="00CC6C53"/>
    <w:rsid w:val="00CC77A3"/>
    <w:rsid w:val="00CE0858"/>
    <w:rsid w:val="00CE496F"/>
    <w:rsid w:val="00CF74C5"/>
    <w:rsid w:val="00D02E4A"/>
    <w:rsid w:val="00D14E7D"/>
    <w:rsid w:val="00D16795"/>
    <w:rsid w:val="00D20A18"/>
    <w:rsid w:val="00D32B61"/>
    <w:rsid w:val="00D402EC"/>
    <w:rsid w:val="00D43A3C"/>
    <w:rsid w:val="00D44946"/>
    <w:rsid w:val="00D52F99"/>
    <w:rsid w:val="00D53E9F"/>
    <w:rsid w:val="00D62E4B"/>
    <w:rsid w:val="00D679B8"/>
    <w:rsid w:val="00D734A6"/>
    <w:rsid w:val="00D7362B"/>
    <w:rsid w:val="00D77173"/>
    <w:rsid w:val="00D81910"/>
    <w:rsid w:val="00D81EEF"/>
    <w:rsid w:val="00D84686"/>
    <w:rsid w:val="00D8576E"/>
    <w:rsid w:val="00D93934"/>
    <w:rsid w:val="00DB2A4A"/>
    <w:rsid w:val="00DB5751"/>
    <w:rsid w:val="00DC5835"/>
    <w:rsid w:val="00DD2C79"/>
    <w:rsid w:val="00DF1E48"/>
    <w:rsid w:val="00DF4A6A"/>
    <w:rsid w:val="00DF7A3A"/>
    <w:rsid w:val="00E00B0F"/>
    <w:rsid w:val="00E13EFE"/>
    <w:rsid w:val="00E17D4D"/>
    <w:rsid w:val="00E24258"/>
    <w:rsid w:val="00E33162"/>
    <w:rsid w:val="00E335A5"/>
    <w:rsid w:val="00E4052E"/>
    <w:rsid w:val="00E43DC3"/>
    <w:rsid w:val="00E51D89"/>
    <w:rsid w:val="00E51F21"/>
    <w:rsid w:val="00E56C45"/>
    <w:rsid w:val="00E673D2"/>
    <w:rsid w:val="00E6767A"/>
    <w:rsid w:val="00E77E0D"/>
    <w:rsid w:val="00E82854"/>
    <w:rsid w:val="00E87816"/>
    <w:rsid w:val="00E95525"/>
    <w:rsid w:val="00EA07B7"/>
    <w:rsid w:val="00EA0E1B"/>
    <w:rsid w:val="00EA3584"/>
    <w:rsid w:val="00EB769E"/>
    <w:rsid w:val="00EC7168"/>
    <w:rsid w:val="00ED2F15"/>
    <w:rsid w:val="00ED2FE3"/>
    <w:rsid w:val="00ED65A9"/>
    <w:rsid w:val="00EF224B"/>
    <w:rsid w:val="00EF3BC9"/>
    <w:rsid w:val="00EF491C"/>
    <w:rsid w:val="00F006C4"/>
    <w:rsid w:val="00F026E7"/>
    <w:rsid w:val="00F06A19"/>
    <w:rsid w:val="00F21450"/>
    <w:rsid w:val="00F21D44"/>
    <w:rsid w:val="00F43E9D"/>
    <w:rsid w:val="00F70A04"/>
    <w:rsid w:val="00F71282"/>
    <w:rsid w:val="00F73EC6"/>
    <w:rsid w:val="00F8384B"/>
    <w:rsid w:val="00F8528B"/>
    <w:rsid w:val="00F92AAD"/>
    <w:rsid w:val="00F935AA"/>
    <w:rsid w:val="00FB1F85"/>
    <w:rsid w:val="00FD5057"/>
    <w:rsid w:val="00FD52DD"/>
    <w:rsid w:val="00FE26CE"/>
    <w:rsid w:val="00FF11AD"/>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07A61A2"/>
  <w15:docId w15:val="{17F3ED5A-B2FA-4BCA-B086-BB11EEE08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39E"/>
    <w:pPr>
      <w:spacing w:after="200" w:line="276" w:lineRule="auto"/>
    </w:pPr>
    <w:rPr>
      <w:rFonts w:ascii="Calibri" w:eastAsia="Calibri"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86F6F"/>
    <w:pPr>
      <w:tabs>
        <w:tab w:val="center" w:pos="4419"/>
        <w:tab w:val="right" w:pos="8838"/>
      </w:tabs>
      <w:spacing w:after="0" w:line="240" w:lineRule="auto"/>
    </w:pPr>
    <w:rPr>
      <w:rFonts w:asciiTheme="minorHAnsi" w:eastAsiaTheme="minorHAnsi" w:hAnsiTheme="minorHAnsi" w:cstheme="minorBidi"/>
      <w:lang w:val="es-CO"/>
    </w:rPr>
  </w:style>
  <w:style w:type="character" w:customStyle="1" w:styleId="EncabezadoCar">
    <w:name w:val="Encabezado Car"/>
    <w:basedOn w:val="Fuentedeprrafopredeter"/>
    <w:link w:val="Encabezado"/>
    <w:uiPriority w:val="99"/>
    <w:rsid w:val="00B86F6F"/>
  </w:style>
  <w:style w:type="paragraph" w:styleId="Piedepgina">
    <w:name w:val="footer"/>
    <w:basedOn w:val="Normal"/>
    <w:link w:val="PiedepginaCar"/>
    <w:uiPriority w:val="99"/>
    <w:unhideWhenUsed/>
    <w:rsid w:val="00B86F6F"/>
    <w:pPr>
      <w:tabs>
        <w:tab w:val="center" w:pos="4419"/>
        <w:tab w:val="right" w:pos="8838"/>
      </w:tabs>
      <w:spacing w:after="0" w:line="240" w:lineRule="auto"/>
    </w:pPr>
    <w:rPr>
      <w:rFonts w:asciiTheme="minorHAnsi" w:eastAsiaTheme="minorHAnsi" w:hAnsiTheme="minorHAnsi" w:cstheme="minorBidi"/>
      <w:lang w:val="es-CO"/>
    </w:rPr>
  </w:style>
  <w:style w:type="character" w:customStyle="1" w:styleId="PiedepginaCar">
    <w:name w:val="Pie de página Car"/>
    <w:basedOn w:val="Fuentedeprrafopredeter"/>
    <w:link w:val="Piedepgina"/>
    <w:uiPriority w:val="99"/>
    <w:rsid w:val="00B86F6F"/>
  </w:style>
  <w:style w:type="table" w:styleId="Tablaconcuadrcula">
    <w:name w:val="Table Grid"/>
    <w:basedOn w:val="Tablanormal"/>
    <w:uiPriority w:val="39"/>
    <w:rsid w:val="00B86F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CE0858"/>
    <w:pPr>
      <w:spacing w:after="0" w:line="240" w:lineRule="auto"/>
    </w:pPr>
  </w:style>
  <w:style w:type="character" w:customStyle="1" w:styleId="SinespaciadoCar">
    <w:name w:val="Sin espaciado Car"/>
    <w:link w:val="Sinespaciado"/>
    <w:uiPriority w:val="1"/>
    <w:rsid w:val="00DF1E48"/>
  </w:style>
  <w:style w:type="paragraph" w:styleId="Textodeglobo">
    <w:name w:val="Balloon Text"/>
    <w:basedOn w:val="Normal"/>
    <w:link w:val="TextodegloboCar"/>
    <w:uiPriority w:val="99"/>
    <w:semiHidden/>
    <w:unhideWhenUsed/>
    <w:rsid w:val="004F19F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F19FE"/>
    <w:rPr>
      <w:rFonts w:ascii="Segoe UI" w:hAnsi="Segoe UI" w:cs="Segoe UI"/>
      <w:sz w:val="18"/>
      <w:szCs w:val="18"/>
    </w:rPr>
  </w:style>
  <w:style w:type="paragraph" w:styleId="Ttulo">
    <w:name w:val="Title"/>
    <w:basedOn w:val="Normal"/>
    <w:link w:val="TtuloCar"/>
    <w:qFormat/>
    <w:rsid w:val="001828E2"/>
    <w:pPr>
      <w:pBdr>
        <w:top w:val="single" w:sz="12" w:space="0" w:color="auto"/>
        <w:bottom w:val="single" w:sz="12" w:space="1" w:color="auto"/>
      </w:pBdr>
      <w:shd w:val="clear" w:color="auto" w:fill="C0C0C0"/>
      <w:spacing w:after="0" w:line="240" w:lineRule="auto"/>
      <w:jc w:val="center"/>
    </w:pPr>
    <w:rPr>
      <w:rFonts w:ascii="Eurostile" w:eastAsia="SimSun" w:hAnsi="Eurostile"/>
      <w:b/>
      <w:sz w:val="24"/>
      <w:szCs w:val="24"/>
      <w:lang w:val="x-none" w:eastAsia="es-ES"/>
    </w:rPr>
  </w:style>
  <w:style w:type="character" w:customStyle="1" w:styleId="TtuloCar">
    <w:name w:val="Título Car"/>
    <w:basedOn w:val="Fuentedeprrafopredeter"/>
    <w:link w:val="Ttulo"/>
    <w:rsid w:val="001828E2"/>
    <w:rPr>
      <w:rFonts w:ascii="Eurostile" w:eastAsia="SimSun" w:hAnsi="Eurostile" w:cs="Times New Roman"/>
      <w:b/>
      <w:sz w:val="24"/>
      <w:szCs w:val="24"/>
      <w:shd w:val="clear" w:color="auto" w:fill="C0C0C0"/>
      <w:lang w:val="x-none" w:eastAsia="es-ES"/>
    </w:rPr>
  </w:style>
  <w:style w:type="paragraph" w:styleId="Textoindependiente3">
    <w:name w:val="Body Text 3"/>
    <w:basedOn w:val="Normal"/>
    <w:link w:val="Textoindependiente3Car"/>
    <w:uiPriority w:val="99"/>
    <w:unhideWhenUsed/>
    <w:rsid w:val="00352BAF"/>
    <w:pPr>
      <w:spacing w:after="120"/>
    </w:pPr>
    <w:rPr>
      <w:sz w:val="16"/>
      <w:szCs w:val="16"/>
      <w:lang w:val="x-none"/>
    </w:rPr>
  </w:style>
  <w:style w:type="character" w:customStyle="1" w:styleId="Textoindependiente3Car">
    <w:name w:val="Texto independiente 3 Car"/>
    <w:basedOn w:val="Fuentedeprrafopredeter"/>
    <w:link w:val="Textoindependiente3"/>
    <w:uiPriority w:val="99"/>
    <w:rsid w:val="00352BAF"/>
    <w:rPr>
      <w:rFonts w:ascii="Calibri" w:eastAsia="Calibri" w:hAnsi="Calibri" w:cs="Times New Roman"/>
      <w:sz w:val="16"/>
      <w:szCs w:val="16"/>
      <w:lang w:val="x-none"/>
    </w:rPr>
  </w:style>
  <w:style w:type="paragraph" w:styleId="Sangradetextonormal">
    <w:name w:val="Body Text Indent"/>
    <w:basedOn w:val="Normal"/>
    <w:link w:val="SangradetextonormalCar"/>
    <w:uiPriority w:val="99"/>
    <w:semiHidden/>
    <w:unhideWhenUsed/>
    <w:rsid w:val="004F73BE"/>
    <w:pPr>
      <w:spacing w:after="120"/>
      <w:ind w:left="283"/>
    </w:pPr>
  </w:style>
  <w:style w:type="character" w:customStyle="1" w:styleId="SangradetextonormalCar">
    <w:name w:val="Sangría de texto normal Car"/>
    <w:basedOn w:val="Fuentedeprrafopredeter"/>
    <w:link w:val="Sangradetextonormal"/>
    <w:uiPriority w:val="99"/>
    <w:semiHidden/>
    <w:rsid w:val="004F73BE"/>
    <w:rPr>
      <w:rFonts w:ascii="Calibri" w:eastAsia="Calibri" w:hAnsi="Calibri" w:cs="Times New Roman"/>
      <w:lang w:val="es-ES"/>
    </w:rPr>
  </w:style>
  <w:style w:type="paragraph" w:styleId="Prrafodelista">
    <w:name w:val="List Paragraph"/>
    <w:aliases w:val="Bolita,List Paragraph,Guión,Viñeta 2,Párrafo de lista3,BOLA,Párrafo de lista21,Titulo 8,Párrafo de lista2,BOLADEF,HOJA,bolita,Párrafo de lista31,Párrafo de lista211,Párrafo de lista5,List Paragraph1,MIBEX B,INGETEC LISTA,Viñetas,VIÑETA"/>
    <w:basedOn w:val="Normal"/>
    <w:link w:val="PrrafodelistaCar"/>
    <w:uiPriority w:val="34"/>
    <w:qFormat/>
    <w:rsid w:val="004F73BE"/>
    <w:pPr>
      <w:ind w:left="720"/>
      <w:contextualSpacing/>
    </w:pPr>
    <w:rPr>
      <w:lang w:val="es-CO" w:bidi="en-US"/>
    </w:rPr>
  </w:style>
  <w:style w:type="character" w:customStyle="1" w:styleId="PrrafodelistaCar">
    <w:name w:val="Párrafo de lista Car"/>
    <w:aliases w:val="Bolita Car,List Paragraph Car,Guión Car,Viñeta 2 Car,Párrafo de lista3 Car,BOLA Car,Párrafo de lista21 Car,Titulo 8 Car,Párrafo de lista2 Car,BOLADEF Car,HOJA Car,bolita Car,Párrafo de lista31 Car,Párrafo de lista211 Car,MIBEX B Car"/>
    <w:link w:val="Prrafodelista"/>
    <w:uiPriority w:val="34"/>
    <w:locked/>
    <w:rsid w:val="004F73BE"/>
    <w:rPr>
      <w:rFonts w:ascii="Calibri" w:eastAsia="Calibri" w:hAnsi="Calibri" w:cs="Times New Roman"/>
      <w:lang w:bidi="en-US"/>
    </w:rPr>
  </w:style>
  <w:style w:type="paragraph" w:styleId="NormalWeb">
    <w:name w:val="Normal (Web)"/>
    <w:basedOn w:val="Normal"/>
    <w:uiPriority w:val="99"/>
    <w:rsid w:val="00C034C6"/>
    <w:pPr>
      <w:spacing w:before="100" w:beforeAutospacing="1" w:after="100" w:afterAutospacing="1" w:line="240" w:lineRule="auto"/>
    </w:pPr>
    <w:rPr>
      <w:rFonts w:ascii="Times New Roman" w:eastAsia="Times New Roman" w:hAnsi="Times New Roman"/>
      <w:sz w:val="24"/>
      <w:szCs w:val="24"/>
      <w:lang w:eastAsia="es-ES"/>
    </w:rPr>
  </w:style>
  <w:style w:type="paragraph" w:styleId="Textonotapie">
    <w:name w:val="footnote text"/>
    <w:basedOn w:val="Normal"/>
    <w:link w:val="TextonotapieCar"/>
    <w:uiPriority w:val="99"/>
    <w:semiHidden/>
    <w:unhideWhenUsed/>
    <w:rsid w:val="00600E71"/>
    <w:pPr>
      <w:spacing w:after="0" w:line="240" w:lineRule="auto"/>
    </w:pPr>
    <w:rPr>
      <w:rFonts w:asciiTheme="minorHAnsi" w:eastAsiaTheme="minorHAnsi" w:hAnsiTheme="minorHAnsi" w:cstheme="minorBidi"/>
      <w:sz w:val="20"/>
      <w:szCs w:val="20"/>
      <w:lang w:val="es-CO"/>
    </w:rPr>
  </w:style>
  <w:style w:type="character" w:customStyle="1" w:styleId="TextonotapieCar">
    <w:name w:val="Texto nota pie Car"/>
    <w:basedOn w:val="Fuentedeprrafopredeter"/>
    <w:link w:val="Textonotapie"/>
    <w:uiPriority w:val="99"/>
    <w:semiHidden/>
    <w:rsid w:val="00600E71"/>
    <w:rPr>
      <w:sz w:val="20"/>
      <w:szCs w:val="20"/>
    </w:rPr>
  </w:style>
  <w:style w:type="character" w:styleId="Refdenotaalpie">
    <w:name w:val="footnote reference"/>
    <w:basedOn w:val="Fuentedeprrafopredeter"/>
    <w:uiPriority w:val="99"/>
    <w:semiHidden/>
    <w:unhideWhenUsed/>
    <w:rsid w:val="00600E71"/>
    <w:rPr>
      <w:vertAlign w:val="superscript"/>
    </w:rPr>
  </w:style>
  <w:style w:type="character" w:styleId="Textoennegrita">
    <w:name w:val="Strong"/>
    <w:basedOn w:val="Fuentedeprrafopredeter"/>
    <w:uiPriority w:val="22"/>
    <w:qFormat/>
    <w:rsid w:val="00540855"/>
    <w:rPr>
      <w:b/>
      <w:bCs/>
    </w:rPr>
  </w:style>
  <w:style w:type="character" w:styleId="Refdecomentario">
    <w:name w:val="annotation reference"/>
    <w:basedOn w:val="Fuentedeprrafopredeter"/>
    <w:uiPriority w:val="99"/>
    <w:semiHidden/>
    <w:unhideWhenUsed/>
    <w:rsid w:val="00F71282"/>
    <w:rPr>
      <w:sz w:val="16"/>
      <w:szCs w:val="16"/>
    </w:rPr>
  </w:style>
  <w:style w:type="paragraph" w:styleId="Textocomentario">
    <w:name w:val="annotation text"/>
    <w:basedOn w:val="Normal"/>
    <w:link w:val="TextocomentarioCar"/>
    <w:uiPriority w:val="99"/>
    <w:semiHidden/>
    <w:unhideWhenUsed/>
    <w:rsid w:val="00F7128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71282"/>
    <w:rPr>
      <w:rFonts w:ascii="Calibri" w:eastAsia="Calibri" w:hAnsi="Calibri"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F71282"/>
    <w:rPr>
      <w:b/>
      <w:bCs/>
    </w:rPr>
  </w:style>
  <w:style w:type="character" w:customStyle="1" w:styleId="AsuntodelcomentarioCar">
    <w:name w:val="Asunto del comentario Car"/>
    <w:basedOn w:val="TextocomentarioCar"/>
    <w:link w:val="Asuntodelcomentario"/>
    <w:uiPriority w:val="99"/>
    <w:semiHidden/>
    <w:rsid w:val="00F71282"/>
    <w:rPr>
      <w:rFonts w:ascii="Calibri" w:eastAsia="Calibri" w:hAnsi="Calibri" w:cs="Times New Roman"/>
      <w:b/>
      <w:bCs/>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077338">
      <w:bodyDiv w:val="1"/>
      <w:marLeft w:val="0"/>
      <w:marRight w:val="0"/>
      <w:marTop w:val="0"/>
      <w:marBottom w:val="0"/>
      <w:divBdr>
        <w:top w:val="none" w:sz="0" w:space="0" w:color="auto"/>
        <w:left w:val="none" w:sz="0" w:space="0" w:color="auto"/>
        <w:bottom w:val="none" w:sz="0" w:space="0" w:color="auto"/>
        <w:right w:val="none" w:sz="0" w:space="0" w:color="auto"/>
      </w:divBdr>
    </w:div>
    <w:div w:id="156263458">
      <w:bodyDiv w:val="1"/>
      <w:marLeft w:val="0"/>
      <w:marRight w:val="0"/>
      <w:marTop w:val="0"/>
      <w:marBottom w:val="0"/>
      <w:divBdr>
        <w:top w:val="none" w:sz="0" w:space="0" w:color="auto"/>
        <w:left w:val="none" w:sz="0" w:space="0" w:color="auto"/>
        <w:bottom w:val="none" w:sz="0" w:space="0" w:color="auto"/>
        <w:right w:val="none" w:sz="0" w:space="0" w:color="auto"/>
      </w:divBdr>
    </w:div>
    <w:div w:id="238486681">
      <w:bodyDiv w:val="1"/>
      <w:marLeft w:val="0"/>
      <w:marRight w:val="0"/>
      <w:marTop w:val="0"/>
      <w:marBottom w:val="0"/>
      <w:divBdr>
        <w:top w:val="none" w:sz="0" w:space="0" w:color="auto"/>
        <w:left w:val="none" w:sz="0" w:space="0" w:color="auto"/>
        <w:bottom w:val="none" w:sz="0" w:space="0" w:color="auto"/>
        <w:right w:val="none" w:sz="0" w:space="0" w:color="auto"/>
      </w:divBdr>
    </w:div>
    <w:div w:id="307781770">
      <w:bodyDiv w:val="1"/>
      <w:marLeft w:val="0"/>
      <w:marRight w:val="0"/>
      <w:marTop w:val="0"/>
      <w:marBottom w:val="0"/>
      <w:divBdr>
        <w:top w:val="none" w:sz="0" w:space="0" w:color="auto"/>
        <w:left w:val="none" w:sz="0" w:space="0" w:color="auto"/>
        <w:bottom w:val="none" w:sz="0" w:space="0" w:color="auto"/>
        <w:right w:val="none" w:sz="0" w:space="0" w:color="auto"/>
      </w:divBdr>
    </w:div>
    <w:div w:id="540827285">
      <w:bodyDiv w:val="1"/>
      <w:marLeft w:val="0"/>
      <w:marRight w:val="0"/>
      <w:marTop w:val="0"/>
      <w:marBottom w:val="0"/>
      <w:divBdr>
        <w:top w:val="none" w:sz="0" w:space="0" w:color="auto"/>
        <w:left w:val="none" w:sz="0" w:space="0" w:color="auto"/>
        <w:bottom w:val="none" w:sz="0" w:space="0" w:color="auto"/>
        <w:right w:val="none" w:sz="0" w:space="0" w:color="auto"/>
      </w:divBdr>
    </w:div>
    <w:div w:id="611743214">
      <w:bodyDiv w:val="1"/>
      <w:marLeft w:val="0"/>
      <w:marRight w:val="0"/>
      <w:marTop w:val="0"/>
      <w:marBottom w:val="0"/>
      <w:divBdr>
        <w:top w:val="none" w:sz="0" w:space="0" w:color="auto"/>
        <w:left w:val="none" w:sz="0" w:space="0" w:color="auto"/>
        <w:bottom w:val="none" w:sz="0" w:space="0" w:color="auto"/>
        <w:right w:val="none" w:sz="0" w:space="0" w:color="auto"/>
      </w:divBdr>
    </w:div>
    <w:div w:id="1009798297">
      <w:bodyDiv w:val="1"/>
      <w:marLeft w:val="0"/>
      <w:marRight w:val="0"/>
      <w:marTop w:val="0"/>
      <w:marBottom w:val="0"/>
      <w:divBdr>
        <w:top w:val="none" w:sz="0" w:space="0" w:color="auto"/>
        <w:left w:val="none" w:sz="0" w:space="0" w:color="auto"/>
        <w:bottom w:val="none" w:sz="0" w:space="0" w:color="auto"/>
        <w:right w:val="none" w:sz="0" w:space="0" w:color="auto"/>
      </w:divBdr>
    </w:div>
    <w:div w:id="1099251702">
      <w:bodyDiv w:val="1"/>
      <w:marLeft w:val="0"/>
      <w:marRight w:val="0"/>
      <w:marTop w:val="0"/>
      <w:marBottom w:val="0"/>
      <w:divBdr>
        <w:top w:val="none" w:sz="0" w:space="0" w:color="auto"/>
        <w:left w:val="none" w:sz="0" w:space="0" w:color="auto"/>
        <w:bottom w:val="none" w:sz="0" w:space="0" w:color="auto"/>
        <w:right w:val="none" w:sz="0" w:space="0" w:color="auto"/>
      </w:divBdr>
    </w:div>
    <w:div w:id="1702702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54A2A8-F11A-4FFC-A2CA-A2F48DA64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5</Pages>
  <Words>1268</Words>
  <Characters>6975</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Users</dc:creator>
  <cp:lastModifiedBy>SOPORTE</cp:lastModifiedBy>
  <cp:revision>16</cp:revision>
  <cp:lastPrinted>2023-04-27T16:33:00Z</cp:lastPrinted>
  <dcterms:created xsi:type="dcterms:W3CDTF">2023-05-20T16:08:00Z</dcterms:created>
  <dcterms:modified xsi:type="dcterms:W3CDTF">2023-06-22T21:12:00Z</dcterms:modified>
</cp:coreProperties>
</file>