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08B46" w14:textId="77777777" w:rsidR="005B0E96" w:rsidRPr="009336C7" w:rsidRDefault="005B0E96" w:rsidP="005B0E9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shd w:val="clear" w:color="auto" w:fill="D9D9D9"/>
        <w:spacing w:after="0" w:line="240" w:lineRule="auto"/>
        <w:jc w:val="center"/>
        <w:rPr>
          <w:rFonts w:ascii="Eurostile" w:eastAsia="SimSun" w:hAnsi="Eurostile"/>
          <w:b/>
          <w:sz w:val="24"/>
          <w:szCs w:val="24"/>
          <w:lang w:eastAsia="es-ES"/>
        </w:rPr>
      </w:pPr>
      <w:r w:rsidRPr="009336C7">
        <w:rPr>
          <w:rFonts w:ascii="Eurostile" w:eastAsia="SimSun" w:hAnsi="Eurostile"/>
          <w:b/>
          <w:sz w:val="24"/>
          <w:szCs w:val="24"/>
          <w:lang w:eastAsia="es-ES"/>
        </w:rPr>
        <w:t>ANALISIS DE CONVENIENCIA Y OPORTUNIDAD</w:t>
      </w:r>
    </w:p>
    <w:p w14:paraId="003801B3" w14:textId="2F4AD757" w:rsidR="005B0E96" w:rsidRDefault="005B0E96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180"/>
        <w:tblW w:w="9769" w:type="dxa"/>
        <w:tblLook w:val="04A0" w:firstRow="1" w:lastRow="0" w:firstColumn="1" w:lastColumn="0" w:noHBand="0" w:noVBand="1"/>
      </w:tblPr>
      <w:tblGrid>
        <w:gridCol w:w="2184"/>
        <w:gridCol w:w="1052"/>
        <w:gridCol w:w="1370"/>
        <w:gridCol w:w="1830"/>
        <w:gridCol w:w="1681"/>
        <w:gridCol w:w="1744"/>
      </w:tblGrid>
      <w:tr w:rsidR="00B8002C" w:rsidRPr="008C5709" w14:paraId="7474EF2C" w14:textId="77777777" w:rsidTr="005D3A88">
        <w:trPr>
          <w:trHeight w:val="154"/>
        </w:trPr>
        <w:tc>
          <w:tcPr>
            <w:tcW w:w="2164" w:type="dxa"/>
          </w:tcPr>
          <w:p w14:paraId="7D447CA4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bookmarkStart w:id="0" w:name="_Hlk134191265"/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042" w:type="dxa"/>
          </w:tcPr>
          <w:p w14:paraId="476E9D62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357" w:type="dxa"/>
          </w:tcPr>
          <w:p w14:paraId="7998918A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813" w:type="dxa"/>
          </w:tcPr>
          <w:p w14:paraId="6D144C46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665" w:type="dxa"/>
          </w:tcPr>
          <w:p w14:paraId="3EBEFE0F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  <w:tc>
          <w:tcPr>
            <w:tcW w:w="1728" w:type="dxa"/>
          </w:tcPr>
          <w:p w14:paraId="40255D31" w14:textId="77777777" w:rsidR="008C5709" w:rsidRPr="008C5709" w:rsidRDefault="008C5709" w:rsidP="008C5709">
            <w:pPr>
              <w:spacing w:after="0"/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</w:pPr>
            <w:r w:rsidRPr="008C5709">
              <w:rPr>
                <w:rFonts w:ascii="Tahoma" w:eastAsia="SimSun" w:hAnsi="Tahoma" w:cs="Tahoma"/>
                <w:bCs/>
                <w:sz w:val="20"/>
                <w:szCs w:val="20"/>
                <w:lang w:val="es-CO"/>
              </w:rPr>
              <w:t/>
            </w:r>
          </w:p>
        </w:tc>
      </w:tr>
      <w:bookmarkEnd w:id="0"/>
    </w:tbl>
    <w:p w14:paraId="38514573" w14:textId="77777777" w:rsidR="008C5709" w:rsidRPr="009336C7" w:rsidRDefault="008C5709" w:rsidP="005B0E96">
      <w:pPr>
        <w:spacing w:after="0"/>
        <w:rPr>
          <w:rFonts w:ascii="Tahoma" w:eastAsia="SimSun" w:hAnsi="Tahoma" w:cs="Tahoma"/>
          <w:sz w:val="20"/>
          <w:szCs w:val="20"/>
        </w:rPr>
      </w:pPr>
    </w:p>
    <w:tbl>
      <w:tblPr>
        <w:tblW w:w="992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6662"/>
      </w:tblGrid>
      <w:tr w:rsidR="005B0E96" w:rsidRPr="0052409A" w14:paraId="5E62ACE9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14:paraId="23AC3B69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 NOMBRE DE PROYECTO:</w:t>
            </w:r>
          </w:p>
        </w:tc>
        <w:tc>
          <w:tcPr>
            <w:tcW w:w="6662" w:type="dxa"/>
            <w:shd w:val="clear" w:color="auto" w:fill="auto"/>
          </w:tcPr>
          <w:p w14:paraId="216FF04E" w14:textId="0BAB17A9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Fortalecimiento del programa de alimentación escolar en las instituciones educativas oficiales del area urbana del municipio de Trinidad - Casanare</w:t>
            </w:r>
          </w:p>
        </w:tc>
      </w:tr>
      <w:tr w:rsidR="005B0E96" w:rsidRPr="0052409A" w14:paraId="16E19298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0A9058EA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3.1. COMPONENTE:</w:t>
            </w:r>
          </w:p>
        </w:tc>
        <w:tc>
          <w:tcPr>
            <w:tcW w:w="6662" w:type="dxa"/>
            <w:shd w:val="clear" w:color="auto" w:fill="auto"/>
          </w:tcPr>
          <w:p w14:paraId="5EAFBC8F" w14:textId="0E03703A" w:rsidR="005B0E96" w:rsidRPr="00C47B89" w:rsidRDefault="00D734A6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lang w:eastAsia="es-CO"/>
              </w:rPr>
            </w:pPr>
            <w:r w:rsidRPr="00B55898">
              <w:rPr>
                <w:rFonts w:ascii="Arial" w:hAnsi="Arial" w:cs="Arial"/>
                <w:sz w:val="20"/>
                <w:szCs w:val="20"/>
                <w:lang w:eastAsia="es-CO"/>
              </w:rPr>
              <w:t>2017850100004</w:t>
            </w:r>
          </w:p>
        </w:tc>
      </w:tr>
      <w:tr w:rsidR="005B0E96" w:rsidRPr="0052409A" w14:paraId="16C3EB4E" w14:textId="77777777" w:rsidTr="00BC2F1D">
        <w:trPr>
          <w:trHeight w:val="20"/>
        </w:trPr>
        <w:tc>
          <w:tcPr>
            <w:tcW w:w="3261" w:type="dxa"/>
            <w:shd w:val="clear" w:color="auto" w:fill="auto"/>
            <w:vAlign w:val="center"/>
          </w:tcPr>
          <w:p w14:paraId="66C1801F" w14:textId="77777777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4.1.1ACTIVIDAD: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85D1A3A" w14:textId="2E33DCDB" w:rsidR="005B0E96" w:rsidRPr="0052409A" w:rsidRDefault="005F3BDD" w:rsidP="00D44946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es-CO"/>
              </w:rPr>
            </w:pPr>
            <w:r w:rsidRPr="005F3BDD">
              <w:rPr>
                <w:rFonts w:asciiTheme="minorHAnsi" w:eastAsia="Times New Roman" w:hAnsiTheme="minorHAnsi" w:cstheme="minorHAnsi"/>
                <w:lang w:eastAsia="es-CO"/>
              </w:rPr>
              <w:t>Interventoria Técnica, Administrativa, Legal y Financiera, Suministrar Refrigerio escolar en la I.E Jorge Eliecer Gaitán ( incluye sedes anexas)</w:t>
            </w:r>
          </w:p>
        </w:tc>
      </w:tr>
      <w:tr w:rsidR="00EA3584" w:rsidRPr="0052409A" w14:paraId="3E9494A7" w14:textId="77777777" w:rsidTr="00914C49">
        <w:trPr>
          <w:trHeight w:val="1253"/>
        </w:trPr>
        <w:tc>
          <w:tcPr>
            <w:tcW w:w="9923" w:type="dxa"/>
            <w:gridSpan w:val="2"/>
            <w:shd w:val="clear" w:color="auto" w:fill="auto"/>
            <w:vAlign w:val="center"/>
          </w:tcPr>
          <w:p w14:paraId="42EC5D70" w14:textId="43FCCA10" w:rsidR="00EA3584" w:rsidRDefault="00EA3584" w:rsidP="00600E71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 xml:space="preserve">5. CÓDIGO PRESUPUESTAL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8"/>
              <w:gridCol w:w="3402"/>
              <w:gridCol w:w="1418"/>
              <w:gridCol w:w="2695"/>
            </w:tblGrid>
            <w:tr w:rsidR="00E95525" w14:paraId="5C4DD747" w14:textId="77777777" w:rsidTr="00E95525">
              <w:tc>
                <w:tcPr>
                  <w:tcW w:w="2258" w:type="dxa"/>
                </w:tcPr>
                <w:p w14:paraId="4FFBC7DB" w14:textId="0B8EFC18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2.1.1.01.01</w:t>
                  </w:r>
                </w:p>
              </w:tc>
              <w:tc>
                <w:tcPr>
                  <w:tcW w:w="3402" w:type="dxa"/>
                </w:tcPr>
                <w:p w14:paraId="092F0C6E" w14:textId="684351F9" w:rsidR="00E95525" w:rsidRDefault="00E95525" w:rsidP="00914C49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1418" w:type="dxa"/>
                </w:tcPr>
                <w:p w14:paraId="6CFC92B4" w14:textId="7FA3B386" w:rsidR="00E95525" w:rsidRDefault="00E95525" w:rsidP="00914C49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PRUEBA</w:t>
                  </w:r>
                </w:p>
              </w:tc>
              <w:tc>
                <w:tcPr>
                  <w:tcW w:w="2695" w:type="dxa"/>
                </w:tcPr>
                <w:p w14:paraId="3094ECD1" w14:textId="36480F4F" w:rsidR="00E95525" w:rsidRDefault="00E95525" w:rsidP="00914C49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2D27BB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$8.000.000,00</w:t>
                  </w:r>
                </w:p>
              </w:tc>
            </w:tr>
          </w:tbl>
          <w:p w14:paraId="6BA1F082" w14:textId="3145C12B" w:rsidR="00EA3584" w:rsidRPr="00D84686" w:rsidRDefault="00EA3584" w:rsidP="0044089B">
            <w:pPr>
              <w:spacing w:after="0"/>
              <w:rPr>
                <w:rFonts w:asciiTheme="minorHAnsi" w:hAnsiTheme="minorHAnsi" w:cstheme="minorHAnsi"/>
                <w:b/>
                <w:bCs/>
                <w:iCs/>
                <w:noProof/>
              </w:rPr>
            </w:pPr>
          </w:p>
        </w:tc>
      </w:tr>
      <w:tr w:rsidR="005B0E96" w:rsidRPr="0052409A" w14:paraId="50A32250" w14:textId="77777777" w:rsidTr="00D44946">
        <w:trPr>
          <w:trHeight w:val="110"/>
        </w:trPr>
        <w:tc>
          <w:tcPr>
            <w:tcW w:w="3261" w:type="dxa"/>
            <w:shd w:val="clear" w:color="auto" w:fill="auto"/>
            <w:vAlign w:val="center"/>
          </w:tcPr>
          <w:p w14:paraId="0A80971D" w14:textId="375AA276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6.  FECHA DE</w:t>
            </w:r>
            <w:r w:rsidR="00EA3584">
              <w:rPr>
                <w:rFonts w:asciiTheme="minorHAnsi" w:hAnsiTheme="minorHAnsi" w:cstheme="minorHAnsi"/>
                <w:b/>
                <w:bCs/>
              </w:rPr>
              <w:t xml:space="preserve"> APROBACIÓN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31EECF" w14:textId="2FC2AA6E" w:rsidR="005B0E96" w:rsidRPr="00D84686" w:rsidRDefault="00D44946" w:rsidP="00D44946">
            <w:pPr>
              <w:spacing w:after="0" w:line="240" w:lineRule="auto"/>
              <w:rPr>
                <w:rFonts w:asciiTheme="minorHAnsi" w:hAnsiTheme="minorHAnsi" w:cstheme="minorHAnsi"/>
                <w:iCs/>
                <w:noProof/>
                <w:color w:val="FF0000"/>
              </w:rPr>
            </w:pPr>
            <w:r w:rsidRPr="00D44946">
              <w:rPr>
                <w:rFonts w:asciiTheme="minorHAnsi" w:hAnsiTheme="minorHAnsi" w:cstheme="minorHAnsi"/>
                <w:iCs/>
                <w:noProof/>
              </w:rPr>
              <w:t>2023-06-22</w:t>
            </w:r>
          </w:p>
        </w:tc>
      </w:tr>
      <w:tr w:rsidR="005B0E96" w:rsidRPr="0052409A" w14:paraId="5DAE13D1" w14:textId="77777777" w:rsidTr="00DF4A6A">
        <w:trPr>
          <w:trHeight w:val="549"/>
        </w:trPr>
        <w:tc>
          <w:tcPr>
            <w:tcW w:w="3261" w:type="dxa"/>
            <w:shd w:val="clear" w:color="auto" w:fill="auto"/>
            <w:vAlign w:val="center"/>
          </w:tcPr>
          <w:p w14:paraId="1D6829DD" w14:textId="66A9260C" w:rsidR="005B0E96" w:rsidRPr="0052409A" w:rsidRDefault="005B0E96" w:rsidP="00D44946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2409A">
              <w:rPr>
                <w:rFonts w:asciiTheme="minorHAnsi" w:hAnsiTheme="minorHAnsi" w:cstheme="minorHAnsi"/>
                <w:b/>
                <w:bCs/>
              </w:rPr>
              <w:t>7.  PRODUCTO DEL OBJETO A</w:t>
            </w:r>
            <w:r w:rsidR="00DF4A6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2409A">
              <w:rPr>
                <w:rFonts w:asciiTheme="minorHAnsi" w:hAnsiTheme="minorHAnsi" w:cstheme="minorHAnsi"/>
                <w:b/>
                <w:bCs/>
              </w:rPr>
              <w:t>CONTRATAR.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01AC2C0" w14:textId="596E9BD5" w:rsidR="005B0E96" w:rsidRPr="0052409A" w:rsidRDefault="00A75C1A" w:rsidP="00BD6BFC">
            <w:pPr>
              <w:spacing w:after="0" w:line="240" w:lineRule="auto"/>
              <w:jc w:val="both"/>
              <w:rPr>
                <w:rFonts w:asciiTheme="minorHAnsi" w:hAnsiTheme="minorHAnsi" w:cstheme="minorHAnsi"/>
                <w:iCs/>
                <w:noProof/>
              </w:rPr>
            </w:pPr>
            <w:r w:rsidRPr="00A75C1A">
              <w:rPr>
                <w:rFonts w:asciiTheme="minorHAnsi" w:hAnsiTheme="minorHAnsi" w:cstheme="minorHAnsi"/>
                <w:iCs/>
                <w:noProof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</w:tbl>
    <w:p w14:paraId="7A3B317B" w14:textId="77777777" w:rsidR="005B0E96" w:rsidRPr="009336C7" w:rsidRDefault="005B0E96" w:rsidP="005B0E96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801"/>
        <w:gridCol w:w="2127"/>
        <w:gridCol w:w="1559"/>
        <w:gridCol w:w="3981"/>
      </w:tblGrid>
      <w:tr w:rsidR="005B0E96" w:rsidRPr="009336C7" w14:paraId="5C1293EF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E645DA" w14:textId="77777777" w:rsidR="005B0E96" w:rsidRPr="009336C7" w:rsidRDefault="005B0E96" w:rsidP="00E00B0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336C7">
              <w:rPr>
                <w:rFonts w:ascii="Tahoma" w:hAnsi="Tahoma" w:cs="Tahoma"/>
                <w:b/>
                <w:sz w:val="20"/>
                <w:szCs w:val="20"/>
              </w:rPr>
              <w:t>2. JUSTIFICACIÓN Y ANÁLISIS DE LA NECESIDAD (PROBLEMÁTICA)</w:t>
            </w:r>
          </w:p>
        </w:tc>
      </w:tr>
      <w:tr w:rsidR="005B0E96" w:rsidRPr="000036C2" w14:paraId="7C6AD396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1E8D" w14:textId="77777777" w:rsidR="005F5EB0" w:rsidRPr="000036C2" w:rsidRDefault="005F5EB0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17952B" w14:textId="77777777" w:rsidR="00B14DB9" w:rsidRPr="00A156AC" w:rsidRDefault="00B14DB9" w:rsidP="00B14DB9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es-CO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710925C9" w14:textId="77777777" w:rsidR="00EA3584" w:rsidRDefault="00EA3584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41D8F7" w14:textId="437EC2EF" w:rsidR="00813433" w:rsidRPr="000036C2" w:rsidRDefault="00EA07B7" w:rsidP="0081343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07B7">
              <w:rPr>
                <w:rFonts w:asciiTheme="minorHAnsi" w:hAnsiTheme="minorHAnsi" w:cstheme="minorHAnsi"/>
                <w:sz w:val="20"/>
                <w:szCs w:val="20"/>
              </w:rPr>
              <w:t>Se considera como factor de seleccion la capacidad juridica que se demuestre para ejercer derechos y contraer obligaciones, la acreditacion de la idoneidad a traves de los soportes de formacion que a se alleguen y la experiencia relacionada del objeto a contratar.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612D3A25" w14:textId="77777777" w:rsidR="00600E71" w:rsidRPr="000036C2" w:rsidRDefault="00600E71" w:rsidP="00600E71">
            <w:pPr>
              <w:pStyle w:val="Sinespaciado"/>
              <w:jc w:val="both"/>
              <w:rPr>
                <w:rFonts w:cstheme="minorHAnsi"/>
                <w:sz w:val="20"/>
                <w:szCs w:val="20"/>
                <w:lang w:val="es-ES"/>
              </w:rPr>
            </w:pPr>
          </w:p>
          <w:tbl>
            <w:tblPr>
              <w:tblW w:w="9914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4"/>
            </w:tblGrid>
            <w:tr w:rsidR="00600E71" w:rsidRPr="000036C2" w14:paraId="23DC2287" w14:textId="77777777" w:rsidTr="00792CD9">
              <w:trPr>
                <w:trHeight w:val="233"/>
              </w:trPr>
              <w:tc>
                <w:tcPr>
                  <w:tcW w:w="5000" w:type="pct"/>
                  <w:shd w:val="clear" w:color="auto" w:fill="FFF2CC"/>
                  <w:vAlign w:val="center"/>
                  <w:hideMark/>
                </w:tcPr>
                <w:p w14:paraId="1F1C830C" w14:textId="77777777" w:rsidR="00600E71" w:rsidRPr="000036C2" w:rsidRDefault="00600E71" w:rsidP="00600E71">
                  <w:pPr>
                    <w:autoSpaceDE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s-ES_tradnl"/>
                    </w:rPr>
                    <w:t>CLASIFICACIÓN DE BIENES Y SERVICIOS DE ACUERDO CON EL CÓDIGO ESTÁNDAR DE PRODUCTOS Y SERVICIOS DE LAS NACIONES UNIDAS –UNSPSC-</w:t>
                  </w:r>
                </w:p>
              </w:tc>
            </w:tr>
            <w:tr w:rsidR="00600E71" w:rsidRPr="000036C2" w14:paraId="6510FFD7" w14:textId="77777777" w:rsidTr="00792CD9">
              <w:trPr>
                <w:trHeight w:val="59"/>
              </w:trPr>
              <w:tc>
                <w:tcPr>
                  <w:tcW w:w="5000" w:type="pct"/>
                  <w:shd w:val="clear" w:color="auto" w:fill="auto"/>
                  <w:vAlign w:val="center"/>
                  <w:hideMark/>
                </w:tcPr>
                <w:p w14:paraId="4F254D3D" w14:textId="77777777" w:rsidR="00600E71" w:rsidRPr="000036C2" w:rsidRDefault="00600E71" w:rsidP="00600E71">
                  <w:pPr>
                    <w:pStyle w:val="Sinespaciado"/>
                    <w:jc w:val="both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0036C2">
                    <w:rPr>
                      <w:rFonts w:cstheme="minorHAnsi"/>
                      <w:sz w:val="20"/>
                      <w:szCs w:val="20"/>
                    </w:rPr>
                    <w:t>El objeto contractual a celebrar se clasifica en el siguiente código del Clasificador de Bienes y servicios</w:t>
                  </w:r>
                  <w:r w:rsidRPr="000036C2">
                    <w:rPr>
                      <w:rFonts w:eastAsia="Times New Roman" w:cstheme="minorHAnsi"/>
                      <w:sz w:val="20"/>
                      <w:szCs w:val="20"/>
                    </w:rPr>
                    <w:t>:</w:t>
                  </w:r>
                </w:p>
              </w:tc>
            </w:tr>
          </w:tbl>
          <w:p w14:paraId="49228BE7" w14:textId="30BD1BED" w:rsidR="00600E71" w:rsidRDefault="00600E71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9838" w:type="dxa"/>
              <w:tblLayout w:type="fixed"/>
              <w:tblLook w:val="04A0" w:firstRow="1" w:lastRow="0" w:firstColumn="1" w:lastColumn="0" w:noHBand="0" w:noVBand="1"/>
            </w:tblPr>
            <w:tblGrid>
              <w:gridCol w:w="2457"/>
              <w:gridCol w:w="2457"/>
              <w:gridCol w:w="2457"/>
              <w:gridCol w:w="2467"/>
            </w:tblGrid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SEGMENTO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FAMILIA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CLASE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PRODUCTO</w:t>
                  </w:r>
                </w:p>
              </w:tc>
            </w:tr>
            <w:tr w:rsidR="00D7362B" w:rsidRPr="006D6D75" w14:paraId="79934777" w14:textId="77777777" w:rsidTr="005D5D81">
              <w:tc>
                <w:tcPr>
                  <w:tcW w:w="2457" w:type="dxa"/>
                  <w:vAlign w:val="center"/>
                </w:tcPr>
                <w:p w14:paraId="0C18E2FE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bookmarkStart w:id="1" w:name="_Hlk134201037"/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85000000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31C8E64B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85150000</w:t>
                  </w:r>
                </w:p>
              </w:tc>
              <w:tc>
                <w:tcPr>
                  <w:tcW w:w="2457" w:type="dxa"/>
                  <w:vAlign w:val="center"/>
                </w:tcPr>
                <w:p w14:paraId="033791AF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85151500</w:t>
                  </w:r>
                </w:p>
              </w:tc>
              <w:tc>
                <w:tcPr>
                  <w:tcW w:w="2467" w:type="dxa"/>
                  <w:vAlign w:val="center"/>
                </w:tcPr>
                <w:p w14:paraId="05DC902A" w14:textId="77777777" w:rsidR="00D7362B" w:rsidRPr="00A156AC" w:rsidRDefault="00D7362B" w:rsidP="00D7362B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A156AC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85151504</w:t>
                  </w:r>
                </w:p>
              </w:tc>
            </w:tr>
            <w:bookmarkEnd w:id="1"/>
          </w:tbl>
          <w:p w14:paraId="729BF2AF" w14:textId="77777777" w:rsidR="00D7362B" w:rsidRPr="000036C2" w:rsidRDefault="00D7362B" w:rsidP="00600E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E0BD0" w14:textId="464E8E73" w:rsidR="00600E71" w:rsidRPr="000036C2" w:rsidRDefault="00600E71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Conforme a lo expuesto, existe la viabilidad de contratar </w:t>
            </w:r>
            <w:r w:rsidR="0061011D">
              <w:rPr>
                <w:rFonts w:asciiTheme="minorHAnsi" w:hAnsiTheme="minorHAnsi" w:cstheme="minorHAnsi"/>
                <w:sz w:val="20"/>
                <w:szCs w:val="20"/>
              </w:rPr>
              <w:t>revisor fiscal</w:t>
            </w:r>
            <w:r w:rsidR="00F935AA" w:rsidRPr="000036C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bajo el amparo de la contratación directa que </w:t>
            </w: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</w:t>
            </w: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el </w:t>
            </w:r>
            <w:r w:rsidR="006C1245" w:rsidRPr="000036C2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manual de contratación vigente de la empresa, adoptado mediante Acuerdo No 001 de 06 de febrero de 2023</w:t>
            </w:r>
          </w:p>
          <w:p w14:paraId="0722159F" w14:textId="77777777" w:rsidR="006E6C2D" w:rsidRPr="000036C2" w:rsidRDefault="006E6C2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F7FDCF" w14:textId="77777777" w:rsidR="00600E71" w:rsidRPr="000036C2" w:rsidRDefault="00600E71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2.1. ANALISIS DEL SECTOR.</w:t>
            </w:r>
          </w:p>
          <w:p w14:paraId="7F18DBAA" w14:textId="77777777" w:rsidR="00E43DC3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C2876B" w14:textId="79D1C253" w:rsidR="00ED65A9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43DC3">
              <w:rPr>
                <w:rFonts w:asciiTheme="minorHAnsi" w:hAnsiTheme="minorHAnsi" w:cstheme="minorHAnsi"/>
                <w:sz w:val="20"/>
                <w:szCs w:val="20"/>
              </w:rPr>
              <w:t>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02045CDA" w14:textId="21CB8BE5" w:rsidR="00E43DC3" w:rsidRPr="000036C2" w:rsidRDefault="00E43DC3" w:rsidP="00E43D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25DF9EA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29440AC5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3.  FUNDAMENTOS JURÍDICOS</w:t>
            </w:r>
          </w:p>
        </w:tc>
      </w:tr>
      <w:tr w:rsidR="005B0E96" w:rsidRPr="000036C2" w14:paraId="0C44FAE3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E4323" w14:textId="77777777" w:rsidR="00B14DB9" w:rsidRDefault="00B14DB9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14:paraId="00FEE121" w14:textId="77777777" w:rsidR="00A07A31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A07A31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/>
            </w:r>
          </w:p>
          <w:p w14:paraId="78BD2BC4" w14:textId="75024AC3" w:rsidR="00A07A31" w:rsidRPr="000036C2" w:rsidRDefault="00A07A31" w:rsidP="00A07A3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</w:tc>
      </w:tr>
      <w:tr w:rsidR="005B0E96" w:rsidRPr="000036C2" w14:paraId="007DA3AC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599388" w14:textId="502C7B1C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 DESCRIPCIÓN DEL OBJETO Y/O SERVICIO A CONTRATAR (COMPONENTES Y </w:t>
            </w:r>
            <w:r w:rsidR="00477841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ACTIVIDADES)</w:t>
            </w:r>
          </w:p>
        </w:tc>
      </w:tr>
      <w:tr w:rsidR="005B0E96" w:rsidRPr="000036C2" w14:paraId="1EE5FB3D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CBA19" w14:textId="4F932A91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5BD4D251" w14:textId="0E955EDF" w:rsidR="004D4D7D" w:rsidRPr="00A156AC" w:rsidRDefault="004D4D7D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FF0000"/>
                <w:sz w:val="20"/>
                <w:szCs w:val="20"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  <w:p w14:paraId="707C4F43" w14:textId="77777777" w:rsidR="00813433" w:rsidRPr="00071D57" w:rsidRDefault="00813433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6BF99E38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b/>
                <w:sz w:val="20"/>
                <w:szCs w:val="20"/>
              </w:rPr>
              <w:t>ACTIVIDADES A DESARROLLAR PARA EL LOGRO DEL OBJETO CONTRACTUAL</w:t>
            </w:r>
          </w:p>
          <w:p w14:paraId="6237C54D" w14:textId="77777777" w:rsidR="005B0E96" w:rsidRPr="00071D57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98F7AA" w14:textId="7C3A6082" w:rsidR="005B0E96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lastRenderedPageBreak/>
              <w:t xml:space="preserve">Las Actividades que debe desarrollar el contratista son: </w:t>
            </w:r>
          </w:p>
          <w:p w14:paraId="72A05FB8" w14:textId="0D851A65" w:rsidR="00E17D4D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4652549B" w14:textId="7D913666" w:rsidR="00E17D4D" w:rsidRPr="00A156AC" w:rsidRDefault="00E17D4D" w:rsidP="00E17D4D">
            <w:pPr>
              <w:spacing w:after="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A156AC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  <w:p w14:paraId="5761DC52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</w:p>
          <w:p w14:paraId="604E0C08" w14:textId="77777777" w:rsidR="005B0E96" w:rsidRPr="00071D57" w:rsidRDefault="005B0E96" w:rsidP="00600E71">
            <w:pPr>
              <w:spacing w:after="0"/>
              <w:ind w:left="351" w:hanging="351"/>
              <w:contextualSpacing/>
              <w:jc w:val="both"/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b/>
                <w:noProof/>
                <w:sz w:val="20"/>
                <w:szCs w:val="20"/>
                <w:lang w:bidi="en-US"/>
              </w:rPr>
              <w:t xml:space="preserve">Obligaciones Específicas del Contratista. </w:t>
            </w:r>
          </w:p>
          <w:p w14:paraId="034D4804" w14:textId="082652F7" w:rsidR="003F13B2" w:rsidRPr="00071D57" w:rsidRDefault="008C2885" w:rsidP="00C06A41">
            <w:pPr>
              <w:ind w:left="720"/>
              <w:contextualSpacing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</w:pPr>
            <w:r w:rsidRPr="00071D57">
              <w:rPr>
                <w:rFonts w:asciiTheme="minorHAnsi" w:hAnsiTheme="minorHAnsi" w:cstheme="minorHAnsi"/>
                <w:noProof/>
                <w:sz w:val="20"/>
                <w:szCs w:val="20"/>
                <w:lang w:bidi="en-US"/>
              </w:rPr>
              <w:t>Las Actividades que debe desarrollar el contratista son:</w:t>
            </w:r>
          </w:p>
          <w:p w14:paraId="6A44D89B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Efectuar la revisoría fiscal de acuerdo con las normas de auditoría general y legalmente aceptadas. </w:t>
            </w:r>
          </w:p>
          <w:p w14:paraId="63EF9EB6" w14:textId="77777777" w:rsid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hAnsiTheme="minorHAnsi" w:cstheme="minorHAnsi"/>
                <w:sz w:val="20"/>
                <w:szCs w:val="20"/>
              </w:rPr>
              <w:t xml:space="preserve">Cerciorarse de que las operaciones que se celebren o cumplan por cuenta de la empresa se ajustan a las prescripciones de los estatutos, a las decisiones de la asamblea general de accionistas y de la junta directiva. </w:t>
            </w:r>
          </w:p>
          <w:p w14:paraId="6321E767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Dar cuenta oportuna, por escrito, a la asamblea general de accionistas, junta directiva o al gerente general, según los casos, de las irregularidades que ocurran en el funcionamiento de la empresa y en el desarrollo de sus negocios. </w:t>
            </w:r>
          </w:p>
          <w:p w14:paraId="2ED41F2F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Colaborar con las entidades gubernamentales que ejerzan la inspección, vigilancia y control de la empresa y rendir los informes a que haya lugar o le sean solicitados.</w:t>
            </w:r>
          </w:p>
          <w:p w14:paraId="4FA02AEA" w14:textId="43870B95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que la contabilidad de la empresa se lleve regularmente, así como las actas de las reuniones de la asamblea general de accionistas, junta directiva, y por qué se conserven debidamente la correspondencia de la empresa y los comprobantes de las cuentas, impartiendo las instrucciones necesarias para tales fines. </w:t>
            </w:r>
          </w:p>
          <w:p w14:paraId="754437AB" w14:textId="4DA50AE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Inspeccionar asiduamente los bienes de la empresa y procurar que se tomen en forma oportunamente las medidas de conservación o seguridad de los mismos y de los que ella tenga en custodia a cualquier otro título.</w:t>
            </w:r>
          </w:p>
          <w:p w14:paraId="07DF9FD1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Impartir las instrucciones, practicar las inspecciones y solicitar los informes que sean necesarios para establecer un control permanente sobre los valores sociales.</w:t>
            </w:r>
          </w:p>
          <w:p w14:paraId="46B40B4C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Autorizar con mi firma cualquier balance que se haga, con su dictamen o informe correspondiente. </w:t>
            </w:r>
          </w:p>
          <w:p w14:paraId="1BD0E024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Convocar a la asamblea general de accionistas a reuniones extraordinarias cuando lo juzgue necesario.</w:t>
            </w:r>
          </w:p>
          <w:p w14:paraId="47F0CFD6" w14:textId="5B530AC4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 Velar por el adecuado desarrollo de las operaciones de la Empresa, en el cumplimiento de la ley. </w:t>
            </w:r>
          </w:p>
          <w:p w14:paraId="0799A412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para que los procedimientos y políticas se ajusten a las necesidades de manejo y control de la información y para estos propósitos presentar sus recomendaciones sobre los procedimientos de control interno. </w:t>
            </w:r>
          </w:p>
          <w:p w14:paraId="576E46B1" w14:textId="4CD0F6D2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Informar oportunamente a la Empresa, representante Legal, Junta Directiva, a la Asamblea de Accionistas de situaciones que esta deba conocer o de irregularidades que puedan afectar el patrimonio social. </w:t>
            </w:r>
          </w:p>
          <w:p w14:paraId="1C4E9C7E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>Advertir oportunamente a la Empresa o a quien competa dentro de la organización, las situaciones que puedan afectar su gestión o que puedan derivar en contravenciones o responsabilidades para la Empresa.</w:t>
            </w:r>
          </w:p>
          <w:p w14:paraId="301E137D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 la adecuada planificación fiscal y mantener un adecuado control sobre los impuestos nacionales y municipales que permita el cumplimiento estricto y oportuno de tales obligaciones, revisar las declaraciones de impuestos nacionales o municipales y, velar por el cumplimiento de las normas laborales y cambiarias; todo lo anterior con el propósito de evitar contingencias en estas materias. </w:t>
            </w:r>
          </w:p>
          <w:p w14:paraId="15DA174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los Informes de Gestión de la Empresa y actividades permitan un adecuado análisis de la situación de los negocios, la gestión de los administradores y la adecuada y oportuna toma de decisiones. </w:t>
            </w:r>
          </w:p>
          <w:p w14:paraId="322A94AA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Velar porque se implementen dentro de la organización las decisiones adoptadas por la Asamblea general o la Junta Directiva y que la información que se presente a consideración de los referidos entes se realice de acuerdo con los parámetros establecidos por la misma. </w:t>
            </w:r>
          </w:p>
          <w:p w14:paraId="4DD706C5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Cumplir las demás atribuciones que le señalen la ley, el Código de Comercio o los Estatutos y las que, siendo compatibles con las anteriores, le encomiende la Asamblea General de Accionistas </w:t>
            </w:r>
          </w:p>
          <w:p w14:paraId="5977F766" w14:textId="77777777" w:rsidR="00071D57" w:rsidRPr="00071D57" w:rsidRDefault="00071D57" w:rsidP="00071D57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t xml:space="preserve">Asistir a las reuniones ordinarias o extraordinarias que convoque la Junta Directiva o gerencia. </w:t>
            </w:r>
          </w:p>
          <w:p w14:paraId="108A2624" w14:textId="1D006F88" w:rsidR="000D1925" w:rsidRPr="00027862" w:rsidRDefault="00071D57" w:rsidP="00027862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71D57">
              <w:rPr>
                <w:rFonts w:asciiTheme="minorHAnsi" w:eastAsia="Courier New" w:hAnsiTheme="minorHAnsi" w:cstheme="minorHAnsi"/>
                <w:sz w:val="20"/>
                <w:szCs w:val="20"/>
              </w:rPr>
              <w:lastRenderedPageBreak/>
              <w:t>Realizar un informe semestral dirigido a la Junta Directiva de la Empresa y un informe dirigido a la Asamblea general de Accionistas.</w:t>
            </w:r>
          </w:p>
        </w:tc>
      </w:tr>
      <w:tr w:rsidR="005B0E96" w:rsidRPr="000036C2" w14:paraId="01699231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77E40390" w14:textId="6A83BF5A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ANÁLISIS TÉCNICO Y ECONÓMICO </w:t>
            </w:r>
            <w:r w:rsidR="00437FC8"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DEL BIEN</w:t>
            </w: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Y/O SERVICIO QUE SE VA A CONTRATAR</w:t>
            </w:r>
          </w:p>
        </w:tc>
      </w:tr>
      <w:tr w:rsidR="005B0E96" w:rsidRPr="000036C2" w14:paraId="2A5D2ECB" w14:textId="77777777" w:rsidTr="003374AC">
        <w:trPr>
          <w:trHeight w:val="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6A830" w14:textId="180ED211" w:rsidR="004B1AEB" w:rsidRDefault="004B1AE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0B9D9F16" w14:textId="77777777" w:rsidR="00B03CFB" w:rsidRPr="000036C2" w:rsidRDefault="00B03CFB" w:rsidP="00C06A41">
            <w:pPr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  <w:p w14:paraId="22C33329" w14:textId="77777777" w:rsidR="005B0E96" w:rsidRPr="000036C2" w:rsidRDefault="005B0E96" w:rsidP="00E00B0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0CECE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5.1. REQUISITOS TECNICOS Y LEGALES.</w:t>
            </w:r>
          </w:p>
          <w:p w14:paraId="4E3D3DD9" w14:textId="0B06B18F" w:rsidR="004D44B0" w:rsidRDefault="004D44B0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D66656" w14:textId="1E47B5D5" w:rsidR="00D734A6" w:rsidRPr="00A156AC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A156AC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36560D44" w14:textId="77777777" w:rsidR="00D734A6" w:rsidRPr="000036C2" w:rsidRDefault="00D734A6" w:rsidP="004D4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E7A9011" w14:textId="77777777" w:rsidR="005B0E96" w:rsidRPr="000036C2" w:rsidRDefault="005B0E96" w:rsidP="00600E71">
            <w:p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  <w:lang w:bidi="en-US"/>
              </w:rPr>
              <w:t xml:space="preserve">Condiciones de participación al proceso de contratación y experiencia requerida: </w:t>
            </w:r>
          </w:p>
          <w:p w14:paraId="5EF594A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E5562AE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Los requisitos generales que deben cumplir son: </w:t>
            </w:r>
          </w:p>
          <w:p w14:paraId="7CB758AA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0D17F73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 xml:space="preserve">Que no estén incursos en inhabilidades o incompatibilidades para contratar señaladas por la Constitución y la Ley. </w:t>
            </w:r>
          </w:p>
          <w:p w14:paraId="201324D6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Podrán participar, todas las personas naturales o jurídicas legalmente constituidas nacionales o extranjeras y domiciliadas en Colombia, que ofrezcan adecuadas condiciones de solvencia, cobertura, precios y servicios.</w:t>
            </w:r>
          </w:p>
          <w:p w14:paraId="1978F937" w14:textId="77777777" w:rsidR="005B0E96" w:rsidRPr="000036C2" w:rsidRDefault="005B0E96" w:rsidP="00C06A41">
            <w:pPr>
              <w:numPr>
                <w:ilvl w:val="0"/>
                <w:numId w:val="44"/>
              </w:numPr>
              <w:spacing w:after="0" w:line="240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  <w:lang w:bidi="en-US"/>
              </w:rPr>
              <w:t>Que, en caso de ser persona natural, tenga capacidad para desarrollar la actividad a contratar acreditando la profesión requerida.</w:t>
            </w:r>
          </w:p>
          <w:p w14:paraId="50FD7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650112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JURIDICO</w:t>
            </w:r>
          </w:p>
          <w:p w14:paraId="68AF0046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69AF9F7" w14:textId="65E95331" w:rsidR="00BC2652" w:rsidRPr="00D734A6" w:rsidRDefault="00BC265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2CE35A3" w14:textId="1711545D" w:rsidR="00C74F65" w:rsidRPr="00BC2652" w:rsidRDefault="00C74F65" w:rsidP="00BC265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BEC63C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FINANCIERO Y TRIBUTARIO</w:t>
            </w:r>
          </w:p>
          <w:p w14:paraId="06BD115B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D9154C9" w14:textId="70F21CA1" w:rsidR="005B0E96" w:rsidRPr="00D734A6" w:rsidRDefault="009E2B42" w:rsidP="00D734A6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13414FEA" w14:textId="77777777" w:rsidR="009E2B42" w:rsidRPr="009E2B42" w:rsidRDefault="009E2B42" w:rsidP="009E2B42">
            <w:pPr>
              <w:pStyle w:val="Prrafodelista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6E5E97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REQUISTOS DE ORDEN TECNICO</w:t>
            </w:r>
          </w:p>
          <w:p w14:paraId="142F89D8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C6F9FA" w14:textId="6EBDD112" w:rsidR="004D44B0" w:rsidRPr="00D734A6" w:rsidRDefault="008F7D12" w:rsidP="00D73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734A6">
              <w:rPr>
                <w:rFonts w:asciiTheme="minorHAnsi" w:hAnsiTheme="minorHAnsi" w:cstheme="minorHAnsi"/>
                <w:bCs/>
                <w:sz w:val="20"/>
                <w:szCs w:val="20"/>
              </w:rPr>
              <w:t/>
            </w:r>
          </w:p>
          <w:p w14:paraId="030A8D03" w14:textId="77777777" w:rsidR="008F7D12" w:rsidRPr="008F7D12" w:rsidRDefault="008F7D12" w:rsidP="008F7D1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D70E13C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REQUISITOS DE ORDEN ECONÓMICO</w:t>
            </w:r>
          </w:p>
          <w:p w14:paraId="7E7D867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09CBB55" w14:textId="77777777" w:rsidR="005B0E96" w:rsidRPr="000036C2" w:rsidRDefault="005B0E96" w:rsidP="00C06A4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Cs/>
                <w:sz w:val="20"/>
                <w:szCs w:val="20"/>
              </w:rPr>
              <w:t>Propuesta firmada en original</w:t>
            </w:r>
          </w:p>
          <w:p w14:paraId="07CB6A99" w14:textId="77777777" w:rsidR="005B0E96" w:rsidRPr="000036C2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1C52455" w14:textId="1B1E501B" w:rsidR="005B0E96" w:rsidRDefault="005B0E96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ANÁLISIS ECONÓMICO.</w:t>
            </w:r>
          </w:p>
          <w:p w14:paraId="74F3DA12" w14:textId="77777777" w:rsidR="00853EC5" w:rsidRPr="000036C2" w:rsidRDefault="00853EC5" w:rsidP="00600E7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6CE137" w14:textId="77777777" w:rsidR="005A3CA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  <w:p w14:paraId="230FA5ED" w14:textId="38FF2CF7" w:rsidR="00853EC5" w:rsidRPr="000036C2" w:rsidRDefault="00853EC5" w:rsidP="005A3C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</w:p>
        </w:tc>
      </w:tr>
      <w:tr w:rsidR="005B0E96" w:rsidRPr="000036C2" w14:paraId="456F4438" w14:textId="77777777" w:rsidTr="003374AC">
        <w:trPr>
          <w:trHeight w:val="9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53D8F657" w14:textId="77777777" w:rsidR="005B0E96" w:rsidRPr="000036C2" w:rsidRDefault="005B0E96" w:rsidP="00600E71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6. TRÁMITES PREVIOS</w:t>
            </w:r>
          </w:p>
        </w:tc>
      </w:tr>
      <w:tr w:rsidR="005B0E96" w:rsidRPr="000036C2" w14:paraId="62B51CE9" w14:textId="77777777" w:rsidTr="0031286D">
        <w:trPr>
          <w:trHeight w:val="1697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CAFBD05" w14:textId="0286FE1E" w:rsidR="0031286D" w:rsidRDefault="0031286D" w:rsidP="0031286D">
            <w:pPr>
              <w:jc w:val="both"/>
              <w:rPr>
                <w:rFonts w:ascii="Arial" w:eastAsia="Avenir" w:hAnsi="Arial" w:cs="Arial"/>
                <w:sz w:val="20"/>
                <w:szCs w:val="20"/>
              </w:rPr>
            </w:pPr>
            <w:r w:rsidRPr="00AF7289">
              <w:rPr>
                <w:rFonts w:ascii="Arial" w:eastAsia="Avenir" w:hAnsi="Arial" w:cs="Arial"/>
                <w:sz w:val="20"/>
                <w:szCs w:val="20"/>
              </w:rPr>
              <w:t>Se cuenta con todos los documentos (estudios, planos, diseños, permisos, licencias que se requieren para adelantar el proceso de selección, suscribir el contrato y ejecución del contrato</w:t>
            </w:r>
            <w:r>
              <w:rPr>
                <w:rFonts w:ascii="Arial" w:eastAsia="Avenir" w:hAnsi="Arial" w:cs="Arial"/>
                <w:sz w:val="20"/>
                <w:szCs w:val="20"/>
              </w:rPr>
              <w:t>.</w:t>
            </w:r>
          </w:p>
          <w:tbl>
            <w:tblPr>
              <w:tblStyle w:val="Tablaconcuadrcula"/>
              <w:tblpPr w:leftFromText="141" w:rightFromText="141" w:vertAnchor="text" w:horzAnchor="margin" w:tblpY="104"/>
              <w:tblW w:w="9861" w:type="dxa"/>
              <w:tblLayout w:type="fixed"/>
              <w:tblLook w:val="04A0" w:firstRow="1" w:lastRow="0" w:firstColumn="1" w:lastColumn="0" w:noHBand="0" w:noVBand="1"/>
            </w:tblPr>
            <w:tblGrid>
              <w:gridCol w:w="2077"/>
              <w:gridCol w:w="1529"/>
              <w:gridCol w:w="2201"/>
              <w:gridCol w:w="2126"/>
              <w:gridCol w:w="1928"/>
            </w:tblGrid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Licencia ambiental: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2023-01-02</w:t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Planes de manejo ambiental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Concesión de Aguas superficial: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Concesión de Aguas Subterráneas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Ocupación de Cauce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Aprovechamiento Forestal: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Vertimientos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Emisiones armosféricas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Permiso de Extracción minera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Certificación sanitaria: (Emite la secretaria de salud departamental previo solicitud del municipio).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0262A924" w14:textId="77777777" w:rsidTr="0031286D">
              <w:trPr>
                <w:trHeight w:val="307"/>
              </w:trPr>
              <w:tc>
                <w:tcPr>
                  <w:tcW w:w="2077" w:type="dxa"/>
                  <w:tcBorders>
                    <w:left w:val="single" w:sz="4" w:space="0" w:color="auto"/>
                  </w:tcBorders>
                  <w:vAlign w:val="center"/>
                </w:tcPr>
                <w:p w14:paraId="3E90C48D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OTRO DOCUMENTO - ESPECIFIQUE CUAL:</w:t>
                  </w:r>
                </w:p>
              </w:tc>
              <w:tc>
                <w:tcPr>
                  <w:tcW w:w="1529" w:type="dxa"/>
                  <w:vAlign w:val="center"/>
                </w:tcPr>
                <w:p w14:paraId="52D136D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201" w:type="dxa"/>
                  <w:vAlign w:val="center"/>
                </w:tcPr>
                <w:p w14:paraId="3F323D09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26" w:type="dxa"/>
                  <w:tcBorders>
                    <w:right w:val="nil"/>
                  </w:tcBorders>
                  <w:vAlign w:val="center"/>
                </w:tcPr>
                <w:p w14:paraId="055C551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28" w:type="dxa"/>
                  <w:tcBorders>
                    <w:right w:val="single" w:sz="4" w:space="0" w:color="auto"/>
                  </w:tcBorders>
                  <w:vAlign w:val="center"/>
                </w:tcPr>
                <w:p w14:paraId="42383C00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0FCF7994" w14:textId="1AF4FFD8" w:rsidR="0031286D" w:rsidRDefault="0031286D" w:rsidP="0031286D">
            <w:pPr>
              <w:spacing w:after="0"/>
              <w:jc w:val="both"/>
              <w:rPr>
                <w:rFonts w:ascii="Arial" w:eastAsia="Avenir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98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93"/>
              <w:gridCol w:w="1570"/>
              <w:gridCol w:w="2109"/>
              <w:gridCol w:w="2109"/>
              <w:gridCol w:w="1999"/>
            </w:tblGrid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DESCRIPCION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APLICA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 APLICA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No. Y FECHA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VENCIMIENTO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1. Informe de Visita técnica del Profesional que efectuo la visita soporte para dar inicio al proceso de selección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2023-01-01</w:t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12365</w:t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 Licencia de construcción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2.1 Obra Nueva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2.2 Ampliación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2.3 Adecuación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2.4 Modificación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2.5 Restauración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2.6 Reforzamiento estructural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2.7 Demolición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2.8 Cerramiento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3. Licencia de Parcelación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 Licencia de Subdivisión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4.1 Licencia de Subdivisión rural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4.2 Licencia de Subdivisión Urbana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4.3 Reloteo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 Intervención y Ocupación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5.1 Localización de Equipamientos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5.2 Intervención del Espacio Público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6 Certificado de Uso del Suelo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7 Constitución de servidumbres (escritura pública y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8 Predio de propiedad del municipio (Especificar el No. de escritura pública y Número del Certificado de libertad y tradición)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  <w:tr w:rsidR="0031286D" w:rsidRPr="002074E1" w14:paraId="55DCB026" w14:textId="77777777" w:rsidTr="0031286D">
              <w:trPr>
                <w:trHeight w:val="297"/>
                <w:jc w:val="center"/>
              </w:trPr>
              <w:tc>
                <w:tcPr>
                  <w:tcW w:w="2093" w:type="dxa"/>
                  <w:tcBorders>
                    <w:left w:val="single" w:sz="4" w:space="0" w:color="auto"/>
                  </w:tcBorders>
                  <w:vAlign w:val="center"/>
                </w:tcPr>
                <w:p w14:paraId="5CB6A967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9 Declaración del silencio administrativo positivo, de la solicitud realizada a entidades del orden nacional para que a titulo gratuito ceda el inmueble al municipio, en los términos del artículo 48 de la Ley 1551 de 2012</w:t>
                  </w:r>
                </w:p>
              </w:tc>
              <w:tc>
                <w:tcPr>
                  <w:tcW w:w="1570" w:type="dxa"/>
                  <w:vAlign w:val="center"/>
                </w:tcPr>
                <w:p w14:paraId="668DC7F5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2109" w:type="dxa"/>
                  <w:vAlign w:val="center"/>
                </w:tcPr>
                <w:p w14:paraId="683CDF4A" w14:textId="77777777" w:rsidR="0031286D" w:rsidRPr="002074E1" w:rsidRDefault="0031286D" w:rsidP="0031286D">
                  <w:pPr>
                    <w:contextualSpacing/>
                    <w:jc w:val="center"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2109" w:type="dxa"/>
                  <w:tcBorders>
                    <w:right w:val="nil"/>
                  </w:tcBorders>
                  <w:vAlign w:val="center"/>
                </w:tcPr>
                <w:p w14:paraId="024EF932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1999" w:type="dxa"/>
                  <w:tcBorders>
                    <w:right w:val="single" w:sz="4" w:space="0" w:color="auto"/>
                  </w:tcBorders>
                  <w:vAlign w:val="center"/>
                </w:tcPr>
                <w:p w14:paraId="2ABAA871" w14:textId="77777777" w:rsidR="0031286D" w:rsidRPr="002074E1" w:rsidRDefault="0031286D" w:rsidP="0031286D">
                  <w:pPr>
                    <w:contextualSpacing/>
                    <w:rPr>
                      <w:rFonts w:asciiTheme="majorHAnsi" w:hAnsiTheme="majorHAnsi" w:cstheme="majorHAnsi"/>
                      <w:sz w:val="16"/>
                      <w:szCs w:val="16"/>
                    </w:rPr>
                  </w:pPr>
                  <w:r w:rsidRPr="002074E1">
                    <w:rPr>
                      <w:rFonts w:asciiTheme="majorHAnsi" w:hAnsiTheme="majorHAnsi" w:cstheme="majorHAnsi"/>
                      <w:sz w:val="16"/>
                      <w:szCs w:val="16"/>
                    </w:rPr>
                    <w:t/>
                  </w:r>
                </w:p>
              </w:tc>
            </w:tr>
          </w:tbl>
          <w:p w14:paraId="296A0100" w14:textId="77777777" w:rsidR="005B0E96" w:rsidRPr="000036C2" w:rsidRDefault="005B0E96" w:rsidP="0031286D">
            <w:pPr>
              <w:tabs>
                <w:tab w:val="left" w:pos="43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0036C2" w14:paraId="31D7388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D0CECE"/>
          </w:tcPr>
          <w:p w14:paraId="59231486" w14:textId="77777777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 RIESGOS DE LA EVENTUAL CONTRATACIÓN (Marcar con una X según corresponda)</w:t>
            </w:r>
          </w:p>
        </w:tc>
      </w:tr>
      <w:tr w:rsidR="005B0E96" w:rsidRPr="000036C2" w14:paraId="66687D5B" w14:textId="77777777" w:rsidTr="00D734A6">
        <w:trPr>
          <w:trHeight w:val="82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B6E6D6B" w14:textId="7B6299B5" w:rsidR="003253FD" w:rsidRPr="00D734A6" w:rsidRDefault="005B0E96" w:rsidP="00D734A6">
            <w:pPr>
              <w:tabs>
                <w:tab w:val="left" w:pos="4340"/>
              </w:tabs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Considerando el objeto, el plazo de ejecución y el valor del presente contrato, se evidencian riesgos para su perfeccionamiento, ejecución así:</w:t>
            </w:r>
          </w:p>
        </w:tc>
      </w:tr>
      <w:tr w:rsidR="005B0E96" w:rsidRPr="000036C2" w14:paraId="774DB508" w14:textId="77777777" w:rsidTr="00D734A6">
        <w:trPr>
          <w:trHeight w:val="206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19E03F1" w14:textId="662B3235" w:rsidR="005B0E96" w:rsidRDefault="005B0E96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Nota: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A los contratos de Prestación de servicios, contratos de prestación de Servicios Técnicos y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Profesionales no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se</w:t>
            </w:r>
            <w:r w:rsidR="00B16EAA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les </w:t>
            </w:r>
            <w:r w:rsidR="00D53E9F" w:rsidRPr="000036C2">
              <w:rPr>
                <w:rFonts w:asciiTheme="minorHAnsi" w:hAnsiTheme="minorHAnsi" w:cstheme="minorHAnsi"/>
                <w:sz w:val="20"/>
                <w:szCs w:val="20"/>
              </w:rPr>
              <w:t>exigirá Garantía</w:t>
            </w:r>
            <w:r w:rsidR="004C2B3E"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 Única de Cumplimiento</w:t>
            </w:r>
          </w:p>
          <w:p w14:paraId="223219A9" w14:textId="77777777" w:rsidR="00A73CD0" w:rsidRPr="000036C2" w:rsidRDefault="00A73CD0" w:rsidP="00600E71">
            <w:pPr>
              <w:tabs>
                <w:tab w:val="left" w:pos="434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2"/>
              <w:gridCol w:w="2462"/>
              <w:gridCol w:w="2462"/>
              <w:gridCol w:w="2463"/>
            </w:tblGrid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COBERTURA EXIGIBLE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CUANTIA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VIGENCIA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APLICA</w:t>
                  </w:r>
                </w:p>
              </w:tc>
            </w:tr>
            <w:tr w:rsidR="00A73CD0" w14:paraId="3BC09544" w14:textId="77777777" w:rsidTr="00A156AC">
              <w:trPr>
                <w:trHeight w:val="51"/>
              </w:trPr>
              <w:tc>
                <w:tcPr>
                  <w:tcW w:w="2462" w:type="dxa"/>
                </w:tcPr>
                <w:p w14:paraId="322A132B" w14:textId="169DC3A3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N/A</w:t>
                  </w:r>
                </w:p>
              </w:tc>
              <w:tc>
                <w:tcPr>
                  <w:tcW w:w="2462" w:type="dxa"/>
                </w:tcPr>
                <w:p w14:paraId="132E2A39" w14:textId="5B97177C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 acuerdo a la naturaleza del contrato, el objeto contractual y las actividades que lo desarrollan, se estima que no es necesaria la exigencia de amparo constituido a través de la suscripción de póliza de cumplimiento a favor de la entidad, en los términos del numeral 12 del artículo 25 de la ley 80 de 1993, desarrollado por decreto 1082 de 2015</w:t>
                  </w:r>
                </w:p>
              </w:tc>
              <w:tc>
                <w:tcPr>
                  <w:tcW w:w="2462" w:type="dxa"/>
                </w:tcPr>
                <w:p w14:paraId="6D1678C3" w14:textId="458D63CD" w:rsidR="00A73CD0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2463" w:type="dxa"/>
                </w:tcPr>
                <w:p w14:paraId="390CD127" w14:textId="3481109B" w:rsidR="00A73CD0" w:rsidRPr="005C0363" w:rsidRDefault="00A73CD0" w:rsidP="00A73CD0">
                  <w:pPr>
                    <w:tabs>
                      <w:tab w:val="left" w:pos="4340"/>
                    </w:tabs>
                    <w:spacing w:after="0"/>
                    <w:jc w:val="both"/>
                  </w:pPr>
                  <w:r w:rsidRPr="00A73CD0">
                    <w:rPr>
                      <w:rFonts w:asciiTheme="minorHAnsi" w:hAnsiTheme="minorHAnsi" w:cstheme="minorHAnsi"/>
                      <w:sz w:val="20"/>
                      <w:szCs w:val="20"/>
                    </w:rPr>
                    <w:t>X</w:t>
                  </w:r>
                </w:p>
              </w:tc>
            </w:tr>
          </w:tbl>
          <w:p w14:paraId="3008D7CE" w14:textId="0370D78F" w:rsidR="001A09A6" w:rsidRPr="001A09A6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JUSTIFICACIÓN PARA EXIGIR O NO LAS GARANTIAS.</w:t>
            </w:r>
          </w:p>
          <w:p w14:paraId="397C797E" w14:textId="5E4BC178" w:rsidR="001A09A6" w:rsidRPr="000036C2" w:rsidRDefault="001A09A6" w:rsidP="001A09A6">
            <w:pPr>
              <w:tabs>
                <w:tab w:val="left" w:pos="4340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A09A6">
              <w:rPr>
                <w:rFonts w:asciiTheme="minorHAnsi" w:hAnsiTheme="minorHAnsi" w:cstheme="minorHAnsi"/>
                <w:sz w:val="20"/>
                <w:szCs w:val="20"/>
              </w:rPr>
              <w:t/>
            </w:r>
          </w:p>
        </w:tc>
      </w:tr>
      <w:tr w:rsidR="005B0E96" w:rsidRPr="000036C2" w14:paraId="1D9588C5" w14:textId="77777777" w:rsidTr="00D402EC">
        <w:trPr>
          <w:trHeight w:val="127"/>
          <w:jc w:val="center"/>
        </w:trPr>
        <w:tc>
          <w:tcPr>
            <w:tcW w:w="10004" w:type="dxa"/>
            <w:gridSpan w:val="5"/>
            <w:shd w:val="clear" w:color="auto" w:fill="D0CECE"/>
          </w:tcPr>
          <w:p w14:paraId="7B26E113" w14:textId="0DA79FD6" w:rsidR="005B0E96" w:rsidRPr="000036C2" w:rsidRDefault="005B0E96" w:rsidP="00E00B0F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MODALIDAD DE CONTRATACIÓN (Marque con una X)</w:t>
            </w:r>
          </w:p>
        </w:tc>
      </w:tr>
      <w:tr w:rsidR="005B0E96" w:rsidRPr="000036C2" w14:paraId="5EF5E438" w14:textId="77777777" w:rsidTr="00D734A6">
        <w:trPr>
          <w:trHeight w:val="824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C67B63" w14:textId="77777777" w:rsidR="005B0E96" w:rsidRDefault="005B0E96" w:rsidP="00D402EC">
            <w:pPr>
              <w:tabs>
                <w:tab w:val="left" w:pos="4340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94196" w14:textId="0800A1C8" w:rsidR="00D402EC" w:rsidRPr="00F8384B" w:rsidRDefault="00B14DB9" w:rsidP="00D734A6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CONTRATACIÓN DIRECTA </w:t>
            </w:r>
          </w:p>
        </w:tc>
      </w:tr>
      <w:tr w:rsidR="005B0E96" w:rsidRPr="000036C2" w14:paraId="4D6366BF" w14:textId="77777777" w:rsidTr="003374AC">
        <w:trPr>
          <w:trHeight w:val="1"/>
          <w:jc w:val="center"/>
        </w:trPr>
        <w:tc>
          <w:tcPr>
            <w:tcW w:w="10004" w:type="dxa"/>
            <w:gridSpan w:val="5"/>
            <w:shd w:val="clear" w:color="auto" w:fill="D0CECE"/>
            <w:vAlign w:val="center"/>
          </w:tcPr>
          <w:p w14:paraId="1A41122F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9.  TIPOLOGIA DEL CONTRATO (Marque con una X)</w:t>
            </w:r>
          </w:p>
        </w:tc>
      </w:tr>
      <w:tr w:rsidR="005B0E96" w:rsidRPr="000036C2" w14:paraId="715B780F" w14:textId="77777777" w:rsidTr="00B14DB9">
        <w:trPr>
          <w:trHeight w:val="540"/>
          <w:jc w:val="center"/>
        </w:trPr>
        <w:tc>
          <w:tcPr>
            <w:tcW w:w="1000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B092F08" w14:textId="0FAA280B" w:rsidR="005B0E96" w:rsidRDefault="005B0E96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0DCEEFF0" w14:textId="6D7EB346" w:rsidR="00B14DB9" w:rsidRPr="00F8384B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CONTRATO DE PRESTACIÓN DE SERVICIOS PROFESIONALES</w:t>
            </w:r>
          </w:p>
          <w:p w14:paraId="40AABE83" w14:textId="59FBC6DF" w:rsidR="00B14DB9" w:rsidRPr="001E5EFE" w:rsidRDefault="00B14DB9" w:rsidP="00B14DB9">
            <w:pPr>
              <w:tabs>
                <w:tab w:val="left" w:pos="4340"/>
              </w:tabs>
              <w:spacing w:after="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5B0E96" w:rsidRPr="000036C2" w14:paraId="63997C44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7E6946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10. FACTORES DE SELECCIÓN (Marque con una X)</w:t>
            </w:r>
          </w:p>
        </w:tc>
      </w:tr>
      <w:tr w:rsidR="005B0E96" w:rsidRPr="000036C2" w14:paraId="598FFA5E" w14:textId="77777777" w:rsidTr="00B14DB9">
        <w:trPr>
          <w:trHeight w:val="700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9991" w14:textId="77777777" w:rsidR="00B14DB9" w:rsidRDefault="00B14DB9" w:rsidP="00B14DB9">
            <w:pPr>
              <w:spacing w:after="0"/>
              <w:rPr>
                <w:rFonts w:ascii="Arial" w:eastAsia="Avenir" w:hAnsi="Arial" w:cs="Arial"/>
                <w:sz w:val="20"/>
                <w:szCs w:val="20"/>
              </w:rPr>
            </w:pPr>
          </w:p>
          <w:p w14:paraId="216923D2" w14:textId="1661A397" w:rsidR="005B0E96" w:rsidRPr="00F8384B" w:rsidRDefault="00B14DB9" w:rsidP="00B14DB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La seleccion del oferente y futuro contratista se  considerara teniendo en cuenta la idoneidad y la experiencia relacionada con el  objeto que se pretende contratar. A su vez el contratista no debe encontrarse incurso en ninguna de las causales de inhabilidad e incompatibilidad para contratar, consagradas en la constitucion y la Ley. 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0036C2" w14:paraId="65724DF2" w14:textId="77777777" w:rsidTr="00B14DB9">
        <w:trPr>
          <w:trHeight w:val="302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598794D" w14:textId="77777777" w:rsidR="005B0E96" w:rsidRPr="000036C2" w:rsidRDefault="005B0E96" w:rsidP="00B14DB9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11.  CRITERIOS DE EVALUACIÓN (Marque con una X)</w:t>
            </w:r>
          </w:p>
        </w:tc>
      </w:tr>
      <w:tr w:rsidR="005B0E96" w:rsidRPr="000036C2" w14:paraId="0DBAAC92" w14:textId="77777777" w:rsidTr="0031286D">
        <w:trPr>
          <w:trHeight w:val="2406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92AC2" w14:textId="53F6745A" w:rsidR="008C2885" w:rsidRDefault="008C2885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C0AD5" w14:textId="64D5A31C" w:rsidR="0031286D" w:rsidRDefault="0031286D" w:rsidP="0031286D">
            <w:pPr>
              <w:spacing w:after="0"/>
              <w:rPr>
                <w:rFonts w:ascii="Arial" w:eastAsia="Avenir" w:hAnsi="Arial" w:cs="Arial"/>
                <w:color w:val="44546A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JURÍDICO.</w:t>
            </w:r>
          </w:p>
          <w:p w14:paraId="7C877FD3" w14:textId="77777777" w:rsidR="0031286D" w:rsidRPr="00F8384B" w:rsidRDefault="0031286D" w:rsidP="0031286D">
            <w:pPr>
              <w:spacing w:after="0"/>
              <w:rPr>
                <w:rFonts w:asciiTheme="minorHAnsi" w:eastAsia="Avenir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28C64E46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5E6B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 CARÁCTER FINANCIERO Y ORGANIZACIONAL</w:t>
            </w:r>
          </w:p>
          <w:p w14:paraId="23473E2D" w14:textId="1BEF7C6F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65728063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00768" w14:textId="77777777" w:rsidR="0031286D" w:rsidRDefault="0031286D" w:rsidP="0031286D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CRITERIOS DE EVALUACIÓN</w:t>
            </w:r>
          </w:p>
          <w:p w14:paraId="3F8EAC33" w14:textId="52A7A4F5" w:rsidR="0031286D" w:rsidRPr="00F8384B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/>
            </w:r>
          </w:p>
          <w:p w14:paraId="1CDE0D8D" w14:textId="4928DC0D" w:rsidR="0031286D" w:rsidRPr="000036C2" w:rsidRDefault="0031286D" w:rsidP="0031286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8CA606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D7B286B" w14:textId="77777777" w:rsidR="005B0E96" w:rsidRPr="000036C2" w:rsidRDefault="005B0E96" w:rsidP="00E00B0F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12. CONDICIONES GENERALES DEL EVENTUAL CONTRATO</w:t>
            </w:r>
          </w:p>
        </w:tc>
      </w:tr>
      <w:tr w:rsidR="005B0E96" w:rsidRPr="009336C7" w14:paraId="5A5E452C" w14:textId="77777777" w:rsidTr="006E59C7">
        <w:trPr>
          <w:trHeight w:val="477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BA3" w14:textId="77777777" w:rsidR="005B0E96" w:rsidRPr="000036C2" w:rsidRDefault="005B0E96" w:rsidP="006E59C7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12.1 OBJETO DEL CONTRATO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9EDC" w14:textId="50309EB0" w:rsidR="005B0E96" w:rsidRPr="00D20A18" w:rsidRDefault="006E59C7" w:rsidP="00A27104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  <w:highlight w:val="yellow"/>
              </w:rPr>
            </w:pPr>
            <w:r w:rsidRPr="006E59C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ESTUDIO PREVIO PRUEBA</w:t>
            </w:r>
          </w:p>
        </w:tc>
      </w:tr>
      <w:tr w:rsidR="005B0E96" w:rsidRPr="009336C7" w14:paraId="1DA9BEB5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8E5C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12.2 VALOR SOLICITUD CDP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5668" w14:textId="09913B18" w:rsidR="005B0E96" w:rsidRPr="00F8384B" w:rsidRDefault="0031286D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F8384B">
              <w:rPr>
                <w:rFonts w:asciiTheme="minorHAnsi" w:eastAsia="Avenir" w:hAnsiTheme="minorHAnsi" w:cstheme="minorHAnsi"/>
                <w:sz w:val="20"/>
                <w:szCs w:val="20"/>
              </w:rPr>
              <w:t>$8.000.000,00</w:t>
            </w:r>
          </w:p>
        </w:tc>
      </w:tr>
      <w:tr w:rsidR="005B0E96" w:rsidRPr="009336C7" w14:paraId="782645EF" w14:textId="77777777" w:rsidTr="003374AC">
        <w:trPr>
          <w:trHeight w:val="2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E0F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12.3 PLAZO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390C9" w14:textId="28B6A389" w:rsidR="005B0E96" w:rsidRPr="000036C2" w:rsidRDefault="00A00DF9" w:rsidP="00F026E7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00DF9">
              <w:rPr>
                <w:rFonts w:asciiTheme="minorHAnsi" w:hAnsiTheme="minorHAnsi" w:cstheme="minorHAnsi"/>
                <w:noProof/>
                <w:sz w:val="20"/>
                <w:szCs w:val="20"/>
                <w:lang w:eastAsia="es-CO"/>
              </w:rPr>
              <w:t>Ocho  (8) MESES</w:t>
            </w:r>
          </w:p>
        </w:tc>
      </w:tr>
      <w:tr w:rsidR="005B0E96" w:rsidRPr="009336C7" w14:paraId="748F2FEF" w14:textId="77777777" w:rsidTr="003374AC">
        <w:trPr>
          <w:trHeight w:val="4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6A3" w14:textId="77777777" w:rsidR="005B0E96" w:rsidRPr="000036C2" w:rsidRDefault="005B0E96" w:rsidP="00A00DF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12.4 FORMA DE PAGO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0BF2" w14:textId="12F7E08D" w:rsidR="005B0E96" w:rsidRPr="000036C2" w:rsidRDefault="00853EC5" w:rsidP="0031286D">
            <w:pPr>
              <w:spacing w:after="0"/>
              <w:jc w:val="both"/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</w:pPr>
            <w:r w:rsidRPr="00853EC5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</w:t>
            </w:r>
          </w:p>
        </w:tc>
      </w:tr>
      <w:tr w:rsidR="005B0E96" w:rsidRPr="009336C7" w14:paraId="76D88704" w14:textId="77777777" w:rsidTr="003374AC">
        <w:trPr>
          <w:trHeight w:val="568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EC8AE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lastRenderedPageBreak/>
              <w:t>12.5 LUGAR DE ENTREGA Y/O EJECUCIÓN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58193" w14:textId="7E4C80B6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TRINIDAD - CASANARE</w:t>
            </w:r>
          </w:p>
        </w:tc>
      </w:tr>
      <w:tr w:rsidR="005B0E96" w:rsidRPr="009336C7" w14:paraId="36E2F5BF" w14:textId="77777777" w:rsidTr="003374AC">
        <w:trPr>
          <w:trHeight w:val="1"/>
          <w:jc w:val="center"/>
        </w:trPr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A182" w14:textId="77777777" w:rsidR="005B0E96" w:rsidRPr="000036C2" w:rsidRDefault="005B0E96" w:rsidP="00232C52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  <w:lang w:eastAsia="es-CO"/>
              </w:rPr>
              <w:t>12.6 INTERVENTOR Y/O SUPERVISOR</w:t>
            </w:r>
          </w:p>
        </w:tc>
        <w:tc>
          <w:tcPr>
            <w:tcW w:w="7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EF23" w14:textId="083597E8" w:rsidR="005B0E96" w:rsidRPr="000036C2" w:rsidRDefault="00232C52" w:rsidP="00232C52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32C52">
              <w:rPr>
                <w:rFonts w:asciiTheme="minorHAnsi" w:hAnsiTheme="minorHAnsi" w:cstheme="minorHAnsi"/>
                <w:sz w:val="20"/>
                <w:szCs w:val="20"/>
              </w:rPr>
              <w:t>Al venir al mundo fueron delicadamente mecidas por las manos de la lustral Doniazada, su buena tía, que grabó sus nombres sobre hojas de oro coloreadas de húmedas pedrerías y las cuidó bajo el terciopelo de sus pupilas hasta la adolescencia dura, para esparcirlas después, voluptuosas y libres, sobre el mundo oriental, eternizado por su sonrisa.  Yo os las entrego tales como son, en su frescor de carne y de rosa. Sólo existe un método honrado y lógico de traducción: la «literalidad», una literalidad impersonal, apenas atenuada por un leve parpadeo y una ligera sonrisa del traductor. Ella crea, sugestiva, la más grande potencia literaria. Ella produce el placer de la evocación. Ella es la garantía de la verdad. Ella es firme e inmutable, en su desnudez de piedra. Ella cautiva el aroma primitivo y lo cristaliza. Ella separa y desata... Ella fija.  La literalidad encadena el espíritu divagador y lo doma, al mismo tiempo que detiene la infernal facilidad de la pluma. Yo me felicito de que así sea; porque ¿dónde encontrar un traductor de genio simple, anónimo, libre de la necia manía de su renombre</w:t>
            </w:r>
          </w:p>
        </w:tc>
      </w:tr>
      <w:tr w:rsidR="005B0E96" w:rsidRPr="009336C7" w14:paraId="10419680" w14:textId="77777777" w:rsidTr="003374AC">
        <w:trPr>
          <w:trHeight w:val="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56FD" w14:textId="77777777" w:rsidR="005B0E96" w:rsidRDefault="005B0E96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ANEXOS</w:t>
            </w:r>
          </w:p>
          <w:p w14:paraId="0A853BFC" w14:textId="345AD9F6" w:rsidR="00652D5E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0"/>
            </w:tblGrid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ANEXOS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1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4454E5" w14:paraId="4F486C1A" w14:textId="77777777" w:rsidTr="00FA2284">
              <w:tc>
                <w:tcPr>
                  <w:tcW w:w="9350" w:type="dxa"/>
                </w:tcPr>
                <w:p w14:paraId="70D631A3" w14:textId="77777777" w:rsidR="004454E5" w:rsidRPr="00F8384B" w:rsidRDefault="004454E5" w:rsidP="004454E5">
                  <w:pPr>
                    <w:spacing w:after="0" w:line="240" w:lineRule="auto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</w:pPr>
                  <w:r w:rsidRPr="00F8384B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s-CO"/>
                    </w:rPr>
                    <w:t>ANEXO 2</w:t>
                  </w:r>
                </w:p>
                <w:p w14:paraId="643B3AB7" w14:textId="77777777" w:rsidR="004454E5" w:rsidRDefault="004454E5" w:rsidP="004454E5">
                  <w:pPr>
                    <w:spacing w:after="0" w:line="240" w:lineRule="auto"/>
                    <w:rPr>
                      <w:rFonts w:ascii="Arial" w:hAnsi="Arial" w:cs="Arial"/>
                      <w:bCs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14:paraId="3BFA66AC" w14:textId="27A9DA52" w:rsidR="00652D5E" w:rsidRPr="000036C2" w:rsidRDefault="00652D5E" w:rsidP="00600E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E96" w:rsidRPr="009336C7" w14:paraId="0AF7814D" w14:textId="77777777" w:rsidTr="003374AC">
        <w:trPr>
          <w:trHeight w:val="1"/>
          <w:jc w:val="center"/>
        </w:trPr>
        <w:tc>
          <w:tcPr>
            <w:tcW w:w="4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59AF" w14:textId="77777777" w:rsidR="005B0E96" w:rsidRPr="000036C2" w:rsidRDefault="005B0E96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ELABORO</w:t>
            </w:r>
          </w:p>
        </w:tc>
        <w:tc>
          <w:tcPr>
            <w:tcW w:w="5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52E8" w14:textId="77777777" w:rsidR="005B0E96" w:rsidRPr="000036C2" w:rsidRDefault="004F2C77" w:rsidP="00600E7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 xml:space="preserve">REVISO Y </w:t>
            </w:r>
            <w:r w:rsidR="005B0E96" w:rsidRPr="000036C2">
              <w:rPr>
                <w:rFonts w:asciiTheme="minorHAnsi" w:hAnsiTheme="minorHAnsi" w:cstheme="minorHAnsi"/>
                <w:sz w:val="20"/>
                <w:szCs w:val="20"/>
              </w:rPr>
              <w:t>APROBO</w:t>
            </w:r>
          </w:p>
        </w:tc>
      </w:tr>
      <w:tr w:rsidR="005B0E96" w:rsidRPr="009336C7" w14:paraId="65C8C5A3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8138E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B59" w14:textId="38007286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b/>
                <w:sz w:val="20"/>
                <w:szCs w:val="20"/>
              </w:rPr>
              <w:t>JUVENAL BENAVIDES LOZANO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2A39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NOMBRE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BC531" w14:textId="23D42393" w:rsidR="005B0E96" w:rsidRPr="00F8384B" w:rsidRDefault="007C4622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84B">
              <w:rPr>
                <w:rFonts w:ascii="Arial" w:hAnsi="Arial" w:cs="Arial"/>
                <w:b/>
                <w:sz w:val="20"/>
                <w:szCs w:val="20"/>
              </w:rPr>
              <w:t>POLICARPO GALINDO</w:t>
            </w:r>
          </w:p>
        </w:tc>
      </w:tr>
      <w:tr w:rsidR="005B0E96" w:rsidRPr="009336C7" w14:paraId="469B0B17" w14:textId="77777777" w:rsidTr="003374AC">
        <w:trPr>
          <w:trHeight w:val="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A13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FF45" w14:textId="28AC1102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SECRETARIO DE DESPACHO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B0EA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DEPENDENCIA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D95A" w14:textId="49DD93FA" w:rsidR="005B0E96" w:rsidRPr="000036C2" w:rsidRDefault="00F8384B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8384B">
              <w:rPr>
                <w:rFonts w:asciiTheme="minorHAnsi" w:hAnsiTheme="minorHAnsi" w:cstheme="minorHAnsi"/>
                <w:sz w:val="20"/>
                <w:szCs w:val="20"/>
              </w:rPr>
              <w:t>JEFE OFICINA ASESORA JURÍDICA</w:t>
            </w:r>
          </w:p>
        </w:tc>
      </w:tr>
      <w:tr w:rsidR="005B0E96" w:rsidRPr="009336C7" w14:paraId="1A259439" w14:textId="77777777" w:rsidTr="003374AC">
        <w:trPr>
          <w:trHeight w:val="523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5071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C5C8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757B" w14:textId="77777777" w:rsidR="005B0E96" w:rsidRPr="000036C2" w:rsidRDefault="005B0E96" w:rsidP="00BC2F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b/>
                <w:sz w:val="20"/>
                <w:szCs w:val="20"/>
              </w:rPr>
              <w:t>FIRMA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B1D9" w14:textId="77777777" w:rsidR="005B0E96" w:rsidRPr="000036C2" w:rsidRDefault="005B0E96" w:rsidP="00BC2F1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2876" w:rsidRPr="009336C7" w14:paraId="4A62DB25" w14:textId="77777777" w:rsidTr="003374AC">
        <w:trPr>
          <w:trHeight w:val="27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FFA3" w14:textId="77777777" w:rsidR="00BA2876" w:rsidRPr="000036C2" w:rsidRDefault="00BA2876" w:rsidP="00BC2F1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036C2">
              <w:rPr>
                <w:rFonts w:asciiTheme="minorHAnsi" w:hAnsiTheme="minorHAnsi" w:cstheme="minorHAnsi"/>
                <w:sz w:val="20"/>
                <w:szCs w:val="20"/>
              </w:rPr>
              <w:t>REVISO</w:t>
            </w:r>
          </w:p>
        </w:tc>
      </w:tr>
      <w:tr w:rsidR="00BA2876" w:rsidRPr="009336C7" w14:paraId="0FB86D2E" w14:textId="77777777" w:rsidTr="003374AC">
        <w:trPr>
          <w:trHeight w:val="631"/>
          <w:jc w:val="center"/>
        </w:trPr>
        <w:tc>
          <w:tcPr>
            <w:tcW w:w="10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1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36"/>
              <w:gridCol w:w="3509"/>
              <w:gridCol w:w="800"/>
              <w:gridCol w:w="4264"/>
            </w:tblGrid>
            <w:tr w:rsidR="00BA2876" w:rsidRPr="000036C2" w14:paraId="3AD9C975" w14:textId="77777777" w:rsidTr="001B6B95">
              <w:trPr>
                <w:trHeight w:val="514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DE67E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NOMBRE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00579F" w14:textId="1C6D3661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JAIME ANDRES MORENO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2E6587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FIRMA</w:t>
                  </w: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F99BC6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</w:tc>
            </w:tr>
            <w:tr w:rsidR="00BA2876" w:rsidRPr="000036C2" w14:paraId="3FDB2483" w14:textId="77777777" w:rsidTr="00F8384B">
              <w:trPr>
                <w:trHeight w:val="289"/>
                <w:jc w:val="center"/>
              </w:trPr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124EC4" w14:textId="77777777" w:rsidR="00BA2876" w:rsidRPr="000036C2" w:rsidRDefault="00BA2876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0036C2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DEPENDENCIA</w:t>
                  </w:r>
                </w:p>
              </w:tc>
              <w:tc>
                <w:tcPr>
                  <w:tcW w:w="35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64970F" w14:textId="3D5B18E9" w:rsidR="00BA2876" w:rsidRPr="000036C2" w:rsidRDefault="00F8384B" w:rsidP="00BC2F1D">
                  <w:pPr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F8384B">
                    <w:rPr>
                      <w:rFonts w:asciiTheme="minorHAnsi" w:hAnsiTheme="minorHAnsi" w:cstheme="minorHAnsi"/>
                      <w:sz w:val="20"/>
                      <w:szCs w:val="20"/>
                    </w:rPr>
                    <w:t> ASESOR(A)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3FCD4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73DCF" w14:textId="77777777" w:rsidR="00BA2876" w:rsidRPr="000036C2" w:rsidRDefault="00BA2876" w:rsidP="00BC2F1D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5148829" w14:textId="77777777" w:rsidR="00BA2876" w:rsidRPr="000036C2" w:rsidRDefault="00BA2876" w:rsidP="00BC2F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4140D9" w14:textId="77777777" w:rsidR="005B0E96" w:rsidRPr="009336C7" w:rsidRDefault="005B0E96" w:rsidP="005B0E96">
      <w:pPr>
        <w:spacing w:after="0"/>
        <w:rPr>
          <w:rFonts w:ascii="Tahoma" w:hAnsi="Tahoma" w:cs="Tahoma"/>
          <w:sz w:val="10"/>
          <w:szCs w:val="20"/>
        </w:rPr>
      </w:pPr>
    </w:p>
    <w:p w14:paraId="2F619515" w14:textId="77777777" w:rsidR="00473838" w:rsidRPr="005B0E96" w:rsidRDefault="00473838" w:rsidP="005B0E96"/>
    <w:sectPr w:rsidR="00473838" w:rsidRPr="005B0E96" w:rsidSect="00BB739E">
      <w:headerReference w:type="default" r:id="rId8"/>
      <w:footerReference w:type="default" r:id="rId9"/>
      <w:pgSz w:w="12240" w:h="15840" w:code="1"/>
      <w:pgMar w:top="1276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37BB" w14:textId="77777777" w:rsidR="00ED2F15" w:rsidRDefault="00ED2F15" w:rsidP="00B86F6F">
      <w:pPr>
        <w:spacing w:after="0" w:line="240" w:lineRule="auto"/>
      </w:pPr>
      <w:r>
        <w:separator/>
      </w:r>
    </w:p>
  </w:endnote>
  <w:endnote w:type="continuationSeparator" w:id="0">
    <w:p w14:paraId="31F8D928" w14:textId="77777777" w:rsidR="00ED2F15" w:rsidRDefault="00ED2F15" w:rsidP="00B8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altName w:val="Arial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04709" w14:textId="77777777" w:rsidR="002B4E7B" w:rsidRPr="00521C7C" w:rsidRDefault="002B4E7B" w:rsidP="00C034C6">
    <w:pPr>
      <w:pStyle w:val="Piedepgina"/>
      <w:jc w:val="center"/>
      <w:rPr>
        <w:rFonts w:ascii="Arial" w:hAnsi="Arial" w:cs="Arial"/>
        <w:color w:val="000000" w:themeColor="text1"/>
        <w:sz w:val="18"/>
        <w:szCs w:val="18"/>
      </w:rPr>
    </w:pPr>
    <w:r w:rsidRPr="00521C7C">
      <w:rPr>
        <w:rFonts w:ascii="Arial" w:hAnsi="Arial" w:cs="Arial"/>
        <w:color w:val="000000" w:themeColor="text1"/>
        <w:sz w:val="18"/>
        <w:szCs w:val="18"/>
      </w:rPr>
      <w:t>Carrera 5 No. 7-58 Trinidad-Casanare, Telefax: 6371072, Cel: 3138854798, C.P 853010</w:t>
    </w:r>
  </w:p>
  <w:p w14:paraId="58E221EC" w14:textId="77777777" w:rsidR="002B4E7B" w:rsidRPr="00521C7C" w:rsidRDefault="002B4E7B" w:rsidP="00C034C6">
    <w:pPr>
      <w:pStyle w:val="Piedepgina"/>
      <w:rPr>
        <w:rFonts w:ascii="Arial" w:hAnsi="Arial" w:cs="Arial"/>
        <w:color w:val="000000" w:themeColor="text1"/>
        <w:sz w:val="18"/>
        <w:szCs w:val="18"/>
      </w:rPr>
    </w:pPr>
    <w:r>
      <w:rPr>
        <w:rFonts w:ascii="Arial" w:hAnsi="Arial" w:cs="Arial"/>
        <w:color w:val="000000" w:themeColor="text1"/>
        <w:sz w:val="18"/>
        <w:szCs w:val="18"/>
      </w:rPr>
      <w:tab/>
    </w:r>
    <w:r w:rsidRPr="00521C7C">
      <w:rPr>
        <w:rFonts w:ascii="Arial" w:hAnsi="Arial" w:cs="Arial"/>
        <w:color w:val="000000" w:themeColor="text1"/>
        <w:sz w:val="18"/>
        <w:szCs w:val="18"/>
      </w:rPr>
      <w:t>Correo electrónico: emsptrinidad@yahoo.es</w:t>
    </w:r>
    <w:r>
      <w:rPr>
        <w:rFonts w:ascii="Arial" w:hAnsi="Arial" w:cs="Arial"/>
        <w:color w:val="000000" w:themeColor="text1"/>
        <w:sz w:val="18"/>
        <w:szCs w:val="18"/>
      </w:rPr>
      <w:tab/>
    </w:r>
  </w:p>
  <w:p w14:paraId="763C4C19" w14:textId="77777777" w:rsidR="002B4E7B" w:rsidRPr="00521C7C" w:rsidRDefault="002B4E7B" w:rsidP="00C034C6">
    <w:pPr>
      <w:pStyle w:val="Piedepgina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D2DC2" w14:textId="77777777" w:rsidR="00ED2F15" w:rsidRDefault="00ED2F15" w:rsidP="00B86F6F">
      <w:pPr>
        <w:spacing w:after="0" w:line="240" w:lineRule="auto"/>
      </w:pPr>
      <w:r>
        <w:separator/>
      </w:r>
    </w:p>
  </w:footnote>
  <w:footnote w:type="continuationSeparator" w:id="0">
    <w:p w14:paraId="24CCEF8B" w14:textId="77777777" w:rsidR="00ED2F15" w:rsidRDefault="00ED2F15" w:rsidP="00B86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293417"/>
      <w:docPartObj>
        <w:docPartGallery w:val="Page Numbers (Top of Page)"/>
        <w:docPartUnique/>
      </w:docPartObj>
    </w:sdtPr>
    <w:sdtEndPr>
      <w:rPr>
        <w:rFonts w:ascii="Calibri" w:eastAsia="Calibri" w:hAnsi="Calibri" w:cs="Times New Roman"/>
        <w:lang w:val="es-ES"/>
      </w:rPr>
    </w:sdtEndPr>
    <w:sdtContent>
      <w:p w14:paraId="05BE229A" w14:textId="77777777" w:rsidR="002B4E7B" w:rsidRDefault="002B4E7B">
        <w:pPr>
          <w:pStyle w:val="Encabezado"/>
          <w:jc w:val="right"/>
          <w:rPr>
            <w:lang w:val="es-ES"/>
          </w:rPr>
        </w:pPr>
      </w:p>
      <w:tbl>
        <w:tblPr>
          <w:tblStyle w:val="Tablaconcuadrcula"/>
          <w:tblW w:w="9782" w:type="dxa"/>
          <w:tblInd w:w="-431" w:type="dxa"/>
          <w:tblLook w:val="04A0" w:firstRow="1" w:lastRow="0" w:firstColumn="1" w:lastColumn="0" w:noHBand="0" w:noVBand="1"/>
        </w:tblPr>
        <w:tblGrid>
          <w:gridCol w:w="2240"/>
          <w:gridCol w:w="1701"/>
          <w:gridCol w:w="3998"/>
          <w:gridCol w:w="1843"/>
        </w:tblGrid>
        <w:tr w:rsidR="002B4E7B" w14:paraId="2A7E8412" w14:textId="77777777" w:rsidTr="00352BAF">
          <w:trPr>
            <w:trHeight w:val="1265"/>
          </w:trPr>
          <w:tc>
            <w:tcPr>
              <w:tcW w:w="2240" w:type="dxa"/>
              <w:shd w:val="clear" w:color="auto" w:fill="auto"/>
            </w:tcPr>
            <w:p w14:paraId="6A421DAC" w14:textId="77777777" w:rsidR="002B4E7B" w:rsidRPr="00B86F6F" w:rsidRDefault="002B4E7B" w:rsidP="00521C7C">
              <w:pPr>
                <w:pStyle w:val="Encabezado"/>
              </w:pPr>
              <w:r w:rsidRPr="00803C2C"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1312" behindDoc="1" locked="0" layoutInCell="1" allowOverlap="1" wp14:anchorId="73307A24" wp14:editId="5271A3E7">
                    <wp:simplePos x="0" y="0"/>
                    <wp:positionH relativeFrom="column">
                      <wp:posOffset>255270</wp:posOffset>
                    </wp:positionH>
                    <wp:positionV relativeFrom="paragraph">
                      <wp:posOffset>29210</wp:posOffset>
                    </wp:positionV>
                    <wp:extent cx="771525" cy="748030"/>
                    <wp:effectExtent l="0" t="0" r="9525" b="0"/>
                    <wp:wrapNone/>
                    <wp:docPr id="37" name="Imagen 37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71525" cy="7480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699" w:type="dxa"/>
              <w:gridSpan w:val="2"/>
            </w:tcPr>
            <w:p w14:paraId="05794460" w14:textId="01EF90DF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1840D824" w14:textId="77777777" w:rsidR="002B4E7B" w:rsidRPr="00BB739E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 w:rsidRPr="00BB739E">
                <w:rPr>
                  <w:rFonts w:ascii="Arial" w:hAnsi="Arial" w:cs="Arial"/>
                  <w:b/>
                  <w:sz w:val="24"/>
                  <w:szCs w:val="28"/>
                </w:rPr>
                <w:t>SISTEMA DE GESTIÓN DE CALIDAD - MECI</w:t>
              </w:r>
            </w:p>
            <w:p w14:paraId="0AB09893" w14:textId="77777777" w:rsidR="002B4E7B" w:rsidRDefault="002B4E7B" w:rsidP="00BB739E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</w:p>
            <w:p w14:paraId="33D9FB6C" w14:textId="77777777" w:rsidR="002B4E7B" w:rsidRPr="00473838" w:rsidRDefault="002B4E7B" w:rsidP="00473838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8"/>
                </w:rPr>
              </w:pPr>
              <w:r>
                <w:rPr>
                  <w:rFonts w:ascii="Arial" w:hAnsi="Arial" w:cs="Arial"/>
                  <w:b/>
                  <w:sz w:val="24"/>
                  <w:szCs w:val="28"/>
                </w:rPr>
                <w:t>ESTUDIO PREVIO</w:t>
              </w:r>
            </w:p>
          </w:tc>
          <w:tc>
            <w:tcPr>
              <w:tcW w:w="1843" w:type="dxa"/>
            </w:tcPr>
            <w:p w14:paraId="4C8F24AB" w14:textId="77777777" w:rsidR="002B4E7B" w:rsidRPr="00B86F6F" w:rsidRDefault="002B4E7B" w:rsidP="00521C7C">
              <w:pPr>
                <w:pStyle w:val="Encabezado"/>
              </w:pP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65408" behindDoc="1" locked="0" layoutInCell="1" allowOverlap="1" wp14:anchorId="6981FDF5" wp14:editId="3AF8914C">
                    <wp:simplePos x="0" y="0"/>
                    <wp:positionH relativeFrom="column">
                      <wp:posOffset>95885</wp:posOffset>
                    </wp:positionH>
                    <wp:positionV relativeFrom="paragraph">
                      <wp:posOffset>29210</wp:posOffset>
                    </wp:positionV>
                    <wp:extent cx="826567" cy="779780"/>
                    <wp:effectExtent l="0" t="0" r="0" b="1270"/>
                    <wp:wrapNone/>
                    <wp:docPr id="38" name="Imagen 38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6567" cy="779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7216" behindDoc="1" locked="0" layoutInCell="1" allowOverlap="1" wp14:anchorId="6CEADCA9" wp14:editId="09202740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9" name="Imagen 39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53120" behindDoc="1" locked="0" layoutInCell="1" allowOverlap="1" wp14:anchorId="318E6C70" wp14:editId="3FE2C24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0" name="Imagen 40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val="es-ES" w:eastAsia="es-ES"/>
                </w:rPr>
                <w:drawing>
                  <wp:anchor distT="0" distB="0" distL="114300" distR="114300" simplePos="0" relativeHeight="251649024" behindDoc="1" locked="0" layoutInCell="1" allowOverlap="1" wp14:anchorId="79440378" wp14:editId="4145FF17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1" name="Imagen 41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</w:tr>
        <w:tr w:rsidR="002B4E7B" w14:paraId="77A1B0E1" w14:textId="77777777" w:rsidTr="00352BAF">
          <w:trPr>
            <w:trHeight w:val="20"/>
          </w:trPr>
          <w:tc>
            <w:tcPr>
              <w:tcW w:w="2240" w:type="dxa"/>
            </w:tcPr>
            <w:p w14:paraId="529D791C" w14:textId="77777777" w:rsidR="002B4E7B" w:rsidRPr="00CE0858" w:rsidRDefault="002B4E7B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CODIGO: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F0PS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- 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02</w:t>
              </w: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>
                <w:rPr>
                  <w:rFonts w:ascii="Arial" w:hAnsi="Arial" w:cs="Arial"/>
                  <w:b/>
                  <w:sz w:val="18"/>
                  <w:szCs w:val="18"/>
                </w:rPr>
                <w:t>6.3</w:t>
              </w:r>
            </w:p>
          </w:tc>
          <w:tc>
            <w:tcPr>
              <w:tcW w:w="1701" w:type="dxa"/>
            </w:tcPr>
            <w:p w14:paraId="7E3C0774" w14:textId="77777777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3998" w:type="dxa"/>
            </w:tcPr>
            <w:p w14:paraId="5FF6D6A3" w14:textId="43502321" w:rsidR="002B4E7B" w:rsidRPr="00CE0858" w:rsidRDefault="002B4E7B" w:rsidP="00521C7C">
              <w:pPr>
                <w:pStyle w:val="Encabezado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CE0858">
                <w:rPr>
                  <w:rFonts w:ascii="Arial" w:hAnsi="Arial" w:cs="Arial"/>
                  <w:b/>
                  <w:sz w:val="18"/>
                  <w:szCs w:val="18"/>
                </w:rPr>
                <w:t xml:space="preserve">FECHA:    junio 2017              </w:t>
              </w:r>
            </w:p>
          </w:tc>
          <w:tc>
            <w:tcPr>
              <w:tcW w:w="1843" w:type="dxa"/>
            </w:tcPr>
            <w:p w14:paraId="1B9521D4" w14:textId="77777777" w:rsidR="002B4E7B" w:rsidRPr="00521C7C" w:rsidRDefault="002B4E7B" w:rsidP="0082159C">
              <w:pPr>
                <w:pStyle w:val="Encabezado"/>
                <w:jc w:val="center"/>
                <w:rPr>
                  <w:sz w:val="18"/>
                  <w:szCs w:val="18"/>
                </w:rPr>
              </w:pP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Página 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>PAGE</w:instrTex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12</w:t>
              </w:r>
              <w:r w:rsidRPr="00521C7C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521C7C">
                <w:rPr>
                  <w:rFonts w:ascii="Arial" w:hAnsi="Arial" w:cs="Arial"/>
                  <w:sz w:val="18"/>
                  <w:szCs w:val="18"/>
                </w:rPr>
                <w:t xml:space="preserve"> de</w:t>
              </w:r>
              <w:r w:rsidRPr="00521C7C">
                <w:rPr>
                  <w:sz w:val="18"/>
                  <w:szCs w:val="18"/>
                </w:rPr>
                <w:t xml:space="preserve"> 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begin"/>
              </w:r>
              <w:r w:rsidRPr="00521C7C">
                <w:rPr>
                  <w:b/>
                  <w:bCs/>
                  <w:sz w:val="18"/>
                  <w:szCs w:val="18"/>
                </w:rPr>
                <w:instrText>NUMPAGES</w:instrTex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separate"/>
              </w:r>
              <w:r>
                <w:rPr>
                  <w:b/>
                  <w:bCs/>
                  <w:noProof/>
                  <w:sz w:val="18"/>
                  <w:szCs w:val="18"/>
                </w:rPr>
                <w:t>15</w:t>
              </w:r>
              <w:r w:rsidRPr="00521C7C">
                <w:rPr>
                  <w:b/>
                  <w:bCs/>
                  <w:sz w:val="18"/>
                  <w:szCs w:val="18"/>
                </w:rPr>
                <w:fldChar w:fldCharType="end"/>
              </w:r>
            </w:p>
            <w:p w14:paraId="433F8A19" w14:textId="77777777" w:rsidR="002B4E7B" w:rsidRPr="00CE0858" w:rsidRDefault="00ED2F15" w:rsidP="0082159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110B92BD" w14:textId="77777777" w:rsidR="002B4E7B" w:rsidRDefault="002B4E7B">
    <w:pPr>
      <w:pStyle w:val="Encabezado"/>
    </w:pPr>
    <w:r w:rsidRPr="00CE0858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69504" behindDoc="1" locked="0" layoutInCell="1" allowOverlap="1" wp14:anchorId="3557EFCB" wp14:editId="099721CE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762875" cy="8134350"/>
          <wp:effectExtent l="0" t="0" r="9525" b="0"/>
          <wp:wrapNone/>
          <wp:docPr id="42" name="Imagen 42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813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7F8"/>
    <w:multiLevelType w:val="hybridMultilevel"/>
    <w:tmpl w:val="D578EF5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374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74EA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F317C"/>
    <w:multiLevelType w:val="hybridMultilevel"/>
    <w:tmpl w:val="59CC48D4"/>
    <w:lvl w:ilvl="0" w:tplc="24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A6A85"/>
    <w:multiLevelType w:val="hybridMultilevel"/>
    <w:tmpl w:val="66D08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F62F8"/>
    <w:multiLevelType w:val="hybridMultilevel"/>
    <w:tmpl w:val="3E0CA8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52EA8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85C10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22B9"/>
    <w:multiLevelType w:val="hybridMultilevel"/>
    <w:tmpl w:val="A75C29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3C57"/>
    <w:multiLevelType w:val="hybridMultilevel"/>
    <w:tmpl w:val="C23C2F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08568F"/>
    <w:multiLevelType w:val="hybridMultilevel"/>
    <w:tmpl w:val="D7B0FDA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19D1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85FF3"/>
    <w:multiLevelType w:val="hybridMultilevel"/>
    <w:tmpl w:val="25188504"/>
    <w:lvl w:ilvl="0" w:tplc="2F02C2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A211B"/>
    <w:multiLevelType w:val="hybridMultilevel"/>
    <w:tmpl w:val="3E4EB7AE"/>
    <w:lvl w:ilvl="0" w:tplc="2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E361A5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13C06"/>
    <w:multiLevelType w:val="hybridMultilevel"/>
    <w:tmpl w:val="A7D65456"/>
    <w:lvl w:ilvl="0" w:tplc="6F20A60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C14EB5"/>
    <w:multiLevelType w:val="hybridMultilevel"/>
    <w:tmpl w:val="59A8D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0D436D"/>
    <w:multiLevelType w:val="hybridMultilevel"/>
    <w:tmpl w:val="CF4C3D2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C7D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87C27"/>
    <w:multiLevelType w:val="hybridMultilevel"/>
    <w:tmpl w:val="0D2836D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12530C"/>
    <w:multiLevelType w:val="hybridMultilevel"/>
    <w:tmpl w:val="791215F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6B56AF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F35A0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8369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806541"/>
    <w:multiLevelType w:val="hybridMultilevel"/>
    <w:tmpl w:val="6E9613D2"/>
    <w:lvl w:ilvl="0" w:tplc="46C8F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C72F97"/>
    <w:multiLevelType w:val="hybridMultilevel"/>
    <w:tmpl w:val="CFAA4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943BD8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E15"/>
    <w:multiLevelType w:val="hybridMultilevel"/>
    <w:tmpl w:val="894ED74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58A3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459E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663C8"/>
    <w:multiLevelType w:val="hybridMultilevel"/>
    <w:tmpl w:val="6BB0C8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FF69DA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B2029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27360C"/>
    <w:multiLevelType w:val="hybridMultilevel"/>
    <w:tmpl w:val="2C647866"/>
    <w:lvl w:ilvl="0" w:tplc="540A000F">
      <w:start w:val="1"/>
      <w:numFmt w:val="decimal"/>
      <w:lvlText w:val="%1."/>
      <w:lvlJc w:val="left"/>
      <w:pPr>
        <w:ind w:left="1440" w:hanging="360"/>
      </w:pPr>
    </w:lvl>
    <w:lvl w:ilvl="1" w:tplc="540A0019" w:tentative="1">
      <w:start w:val="1"/>
      <w:numFmt w:val="lowerLetter"/>
      <w:lvlText w:val="%2."/>
      <w:lvlJc w:val="left"/>
      <w:pPr>
        <w:ind w:left="2160" w:hanging="360"/>
      </w:pPr>
    </w:lvl>
    <w:lvl w:ilvl="2" w:tplc="540A001B" w:tentative="1">
      <w:start w:val="1"/>
      <w:numFmt w:val="lowerRoman"/>
      <w:lvlText w:val="%3."/>
      <w:lvlJc w:val="right"/>
      <w:pPr>
        <w:ind w:left="2880" w:hanging="180"/>
      </w:pPr>
    </w:lvl>
    <w:lvl w:ilvl="3" w:tplc="540A000F" w:tentative="1">
      <w:start w:val="1"/>
      <w:numFmt w:val="decimal"/>
      <w:lvlText w:val="%4."/>
      <w:lvlJc w:val="left"/>
      <w:pPr>
        <w:ind w:left="3600" w:hanging="360"/>
      </w:pPr>
    </w:lvl>
    <w:lvl w:ilvl="4" w:tplc="540A0019" w:tentative="1">
      <w:start w:val="1"/>
      <w:numFmt w:val="lowerLetter"/>
      <w:lvlText w:val="%5."/>
      <w:lvlJc w:val="left"/>
      <w:pPr>
        <w:ind w:left="4320" w:hanging="360"/>
      </w:pPr>
    </w:lvl>
    <w:lvl w:ilvl="5" w:tplc="540A001B" w:tentative="1">
      <w:start w:val="1"/>
      <w:numFmt w:val="lowerRoman"/>
      <w:lvlText w:val="%6."/>
      <w:lvlJc w:val="right"/>
      <w:pPr>
        <w:ind w:left="5040" w:hanging="180"/>
      </w:pPr>
    </w:lvl>
    <w:lvl w:ilvl="6" w:tplc="540A000F" w:tentative="1">
      <w:start w:val="1"/>
      <w:numFmt w:val="decimal"/>
      <w:lvlText w:val="%7."/>
      <w:lvlJc w:val="left"/>
      <w:pPr>
        <w:ind w:left="5760" w:hanging="360"/>
      </w:pPr>
    </w:lvl>
    <w:lvl w:ilvl="7" w:tplc="540A0019" w:tentative="1">
      <w:start w:val="1"/>
      <w:numFmt w:val="lowerLetter"/>
      <w:lvlText w:val="%8."/>
      <w:lvlJc w:val="left"/>
      <w:pPr>
        <w:ind w:left="6480" w:hanging="360"/>
      </w:pPr>
    </w:lvl>
    <w:lvl w:ilvl="8" w:tplc="5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945EF1"/>
    <w:multiLevelType w:val="hybridMultilevel"/>
    <w:tmpl w:val="2288430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9C270B"/>
    <w:multiLevelType w:val="hybridMultilevel"/>
    <w:tmpl w:val="03B23BC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E17320"/>
    <w:multiLevelType w:val="hybridMultilevel"/>
    <w:tmpl w:val="D0DC060E"/>
    <w:lvl w:ilvl="0" w:tplc="240A000B">
      <w:start w:val="1"/>
      <w:numFmt w:val="bullet"/>
      <w:lvlText w:val=""/>
      <w:lvlJc w:val="left"/>
      <w:pPr>
        <w:ind w:left="93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7" w15:restartNumberingAfterBreak="0">
    <w:nsid w:val="58E93B19"/>
    <w:multiLevelType w:val="hybridMultilevel"/>
    <w:tmpl w:val="D576D080"/>
    <w:lvl w:ilvl="0" w:tplc="240A0019">
      <w:start w:val="1"/>
      <w:numFmt w:val="lowerLetter"/>
      <w:lvlText w:val="%1."/>
      <w:lvlJc w:val="left"/>
      <w:pPr>
        <w:ind w:left="932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652" w:hanging="360"/>
      </w:pPr>
    </w:lvl>
    <w:lvl w:ilvl="2" w:tplc="240A001B" w:tentative="1">
      <w:start w:val="1"/>
      <w:numFmt w:val="lowerRoman"/>
      <w:lvlText w:val="%3."/>
      <w:lvlJc w:val="right"/>
      <w:pPr>
        <w:ind w:left="2372" w:hanging="180"/>
      </w:pPr>
    </w:lvl>
    <w:lvl w:ilvl="3" w:tplc="240A000F" w:tentative="1">
      <w:start w:val="1"/>
      <w:numFmt w:val="decimal"/>
      <w:lvlText w:val="%4."/>
      <w:lvlJc w:val="left"/>
      <w:pPr>
        <w:ind w:left="3092" w:hanging="360"/>
      </w:pPr>
    </w:lvl>
    <w:lvl w:ilvl="4" w:tplc="240A0019" w:tentative="1">
      <w:start w:val="1"/>
      <w:numFmt w:val="lowerLetter"/>
      <w:lvlText w:val="%5."/>
      <w:lvlJc w:val="left"/>
      <w:pPr>
        <w:ind w:left="3812" w:hanging="360"/>
      </w:pPr>
    </w:lvl>
    <w:lvl w:ilvl="5" w:tplc="240A001B" w:tentative="1">
      <w:start w:val="1"/>
      <w:numFmt w:val="lowerRoman"/>
      <w:lvlText w:val="%6."/>
      <w:lvlJc w:val="right"/>
      <w:pPr>
        <w:ind w:left="4532" w:hanging="180"/>
      </w:pPr>
    </w:lvl>
    <w:lvl w:ilvl="6" w:tplc="240A000F" w:tentative="1">
      <w:start w:val="1"/>
      <w:numFmt w:val="decimal"/>
      <w:lvlText w:val="%7."/>
      <w:lvlJc w:val="left"/>
      <w:pPr>
        <w:ind w:left="5252" w:hanging="360"/>
      </w:pPr>
    </w:lvl>
    <w:lvl w:ilvl="7" w:tplc="240A0019" w:tentative="1">
      <w:start w:val="1"/>
      <w:numFmt w:val="lowerLetter"/>
      <w:lvlText w:val="%8."/>
      <w:lvlJc w:val="left"/>
      <w:pPr>
        <w:ind w:left="5972" w:hanging="360"/>
      </w:pPr>
    </w:lvl>
    <w:lvl w:ilvl="8" w:tplc="240A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8" w15:restartNumberingAfterBreak="0">
    <w:nsid w:val="620D469A"/>
    <w:multiLevelType w:val="hybridMultilevel"/>
    <w:tmpl w:val="737E19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281E34"/>
    <w:multiLevelType w:val="hybridMultilevel"/>
    <w:tmpl w:val="F006CFE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E3CE2"/>
    <w:multiLevelType w:val="hybridMultilevel"/>
    <w:tmpl w:val="A7D654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A3404F"/>
    <w:multiLevelType w:val="hybridMultilevel"/>
    <w:tmpl w:val="154458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92E82"/>
    <w:multiLevelType w:val="hybridMultilevel"/>
    <w:tmpl w:val="E89A11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692402"/>
    <w:multiLevelType w:val="hybridMultilevel"/>
    <w:tmpl w:val="B1AC892C"/>
    <w:lvl w:ilvl="0" w:tplc="C06C64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D544C6"/>
    <w:multiLevelType w:val="hybridMultilevel"/>
    <w:tmpl w:val="DFAE9B48"/>
    <w:lvl w:ilvl="0" w:tplc="C0B6851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B5A20"/>
    <w:multiLevelType w:val="hybridMultilevel"/>
    <w:tmpl w:val="91FE679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2B328D"/>
    <w:multiLevelType w:val="hybridMultilevel"/>
    <w:tmpl w:val="15445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C673F"/>
    <w:multiLevelType w:val="hybridMultilevel"/>
    <w:tmpl w:val="E5DE00E0"/>
    <w:lvl w:ilvl="0" w:tplc="01F46E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9"/>
  </w:num>
  <w:num w:numId="4">
    <w:abstractNumId w:val="3"/>
  </w:num>
  <w:num w:numId="5">
    <w:abstractNumId w:val="8"/>
  </w:num>
  <w:num w:numId="6">
    <w:abstractNumId w:val="42"/>
  </w:num>
  <w:num w:numId="7">
    <w:abstractNumId w:val="15"/>
  </w:num>
  <w:num w:numId="8">
    <w:abstractNumId w:val="43"/>
  </w:num>
  <w:num w:numId="9">
    <w:abstractNumId w:val="31"/>
  </w:num>
  <w:num w:numId="10">
    <w:abstractNumId w:val="35"/>
  </w:num>
  <w:num w:numId="11">
    <w:abstractNumId w:val="11"/>
  </w:num>
  <w:num w:numId="12">
    <w:abstractNumId w:val="46"/>
  </w:num>
  <w:num w:numId="13">
    <w:abstractNumId w:val="2"/>
  </w:num>
  <w:num w:numId="14">
    <w:abstractNumId w:val="28"/>
  </w:num>
  <w:num w:numId="15">
    <w:abstractNumId w:val="21"/>
  </w:num>
  <w:num w:numId="16">
    <w:abstractNumId w:val="27"/>
  </w:num>
  <w:num w:numId="17">
    <w:abstractNumId w:val="18"/>
  </w:num>
  <w:num w:numId="18">
    <w:abstractNumId w:val="7"/>
  </w:num>
  <w:num w:numId="19">
    <w:abstractNumId w:val="23"/>
  </w:num>
  <w:num w:numId="20">
    <w:abstractNumId w:val="19"/>
  </w:num>
  <w:num w:numId="21">
    <w:abstractNumId w:val="24"/>
  </w:num>
  <w:num w:numId="22">
    <w:abstractNumId w:val="13"/>
  </w:num>
  <w:num w:numId="23">
    <w:abstractNumId w:val="36"/>
  </w:num>
  <w:num w:numId="24">
    <w:abstractNumId w:val="37"/>
  </w:num>
  <w:num w:numId="25">
    <w:abstractNumId w:val="45"/>
  </w:num>
  <w:num w:numId="26">
    <w:abstractNumId w:val="5"/>
  </w:num>
  <w:num w:numId="27">
    <w:abstractNumId w:val="38"/>
  </w:num>
  <w:num w:numId="28">
    <w:abstractNumId w:val="30"/>
  </w:num>
  <w:num w:numId="29">
    <w:abstractNumId w:val="6"/>
  </w:num>
  <w:num w:numId="30">
    <w:abstractNumId w:val="22"/>
  </w:num>
  <w:num w:numId="31">
    <w:abstractNumId w:val="32"/>
  </w:num>
  <w:num w:numId="32">
    <w:abstractNumId w:val="16"/>
  </w:num>
  <w:num w:numId="33">
    <w:abstractNumId w:val="39"/>
  </w:num>
  <w:num w:numId="34">
    <w:abstractNumId w:val="44"/>
  </w:num>
  <w:num w:numId="35">
    <w:abstractNumId w:val="0"/>
  </w:num>
  <w:num w:numId="36">
    <w:abstractNumId w:val="10"/>
  </w:num>
  <w:num w:numId="37">
    <w:abstractNumId w:val="9"/>
  </w:num>
  <w:num w:numId="3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4"/>
  </w:num>
  <w:num w:numId="4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5"/>
  </w:num>
  <w:num w:numId="43">
    <w:abstractNumId w:val="17"/>
  </w:num>
  <w:num w:numId="44">
    <w:abstractNumId w:val="20"/>
  </w:num>
  <w:num w:numId="45">
    <w:abstractNumId w:val="40"/>
  </w:num>
  <w:num w:numId="46">
    <w:abstractNumId w:val="1"/>
  </w:num>
  <w:num w:numId="47">
    <w:abstractNumId w:val="26"/>
  </w:num>
  <w:num w:numId="48">
    <w:abstractNumId w:val="4"/>
  </w:num>
  <w:num w:numId="49">
    <w:abstractNumId w:val="12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6F"/>
    <w:rsid w:val="00002329"/>
    <w:rsid w:val="000036C2"/>
    <w:rsid w:val="0001202C"/>
    <w:rsid w:val="00013A13"/>
    <w:rsid w:val="00013BFA"/>
    <w:rsid w:val="00014FC2"/>
    <w:rsid w:val="00016F07"/>
    <w:rsid w:val="0001739B"/>
    <w:rsid w:val="00021642"/>
    <w:rsid w:val="00025B49"/>
    <w:rsid w:val="00027862"/>
    <w:rsid w:val="00034E07"/>
    <w:rsid w:val="00035006"/>
    <w:rsid w:val="00035690"/>
    <w:rsid w:val="000567AD"/>
    <w:rsid w:val="00071D57"/>
    <w:rsid w:val="00071E05"/>
    <w:rsid w:val="00074DBF"/>
    <w:rsid w:val="000A3760"/>
    <w:rsid w:val="000A5B9F"/>
    <w:rsid w:val="000A67D4"/>
    <w:rsid w:val="000B0854"/>
    <w:rsid w:val="000B56E6"/>
    <w:rsid w:val="000D1925"/>
    <w:rsid w:val="000D2FBF"/>
    <w:rsid w:val="000D4DAD"/>
    <w:rsid w:val="000E6774"/>
    <w:rsid w:val="000E6DCB"/>
    <w:rsid w:val="000F4235"/>
    <w:rsid w:val="00112A37"/>
    <w:rsid w:val="00112CE7"/>
    <w:rsid w:val="0011438B"/>
    <w:rsid w:val="00114AA4"/>
    <w:rsid w:val="00115AC7"/>
    <w:rsid w:val="00122EB7"/>
    <w:rsid w:val="0013591E"/>
    <w:rsid w:val="00153C90"/>
    <w:rsid w:val="00153DA6"/>
    <w:rsid w:val="00156958"/>
    <w:rsid w:val="00167740"/>
    <w:rsid w:val="001828E2"/>
    <w:rsid w:val="001859B5"/>
    <w:rsid w:val="00192141"/>
    <w:rsid w:val="001A09A6"/>
    <w:rsid w:val="001A4C8D"/>
    <w:rsid w:val="001B6B95"/>
    <w:rsid w:val="001C3351"/>
    <w:rsid w:val="001C4509"/>
    <w:rsid w:val="001D4CFB"/>
    <w:rsid w:val="001E20AC"/>
    <w:rsid w:val="001E4480"/>
    <w:rsid w:val="001E5EFE"/>
    <w:rsid w:val="001E72FB"/>
    <w:rsid w:val="001E7DFA"/>
    <w:rsid w:val="001F4E9B"/>
    <w:rsid w:val="002052BE"/>
    <w:rsid w:val="0021167E"/>
    <w:rsid w:val="0021587A"/>
    <w:rsid w:val="00231637"/>
    <w:rsid w:val="00232C52"/>
    <w:rsid w:val="00237E15"/>
    <w:rsid w:val="00242AD2"/>
    <w:rsid w:val="00252507"/>
    <w:rsid w:val="00255DEE"/>
    <w:rsid w:val="00261AA2"/>
    <w:rsid w:val="0026380A"/>
    <w:rsid w:val="00263B5A"/>
    <w:rsid w:val="00266337"/>
    <w:rsid w:val="00267CEF"/>
    <w:rsid w:val="00275E52"/>
    <w:rsid w:val="00280480"/>
    <w:rsid w:val="00294C99"/>
    <w:rsid w:val="00295B2D"/>
    <w:rsid w:val="00296336"/>
    <w:rsid w:val="002B118D"/>
    <w:rsid w:val="002B3251"/>
    <w:rsid w:val="002B3872"/>
    <w:rsid w:val="002B4E7B"/>
    <w:rsid w:val="002B5388"/>
    <w:rsid w:val="002C0205"/>
    <w:rsid w:val="002C0A28"/>
    <w:rsid w:val="002C6091"/>
    <w:rsid w:val="002D3BF2"/>
    <w:rsid w:val="002E13A8"/>
    <w:rsid w:val="002F5C96"/>
    <w:rsid w:val="00300310"/>
    <w:rsid w:val="00302F99"/>
    <w:rsid w:val="0031286D"/>
    <w:rsid w:val="00317F07"/>
    <w:rsid w:val="003253FD"/>
    <w:rsid w:val="00334AF5"/>
    <w:rsid w:val="003374AC"/>
    <w:rsid w:val="00352BAF"/>
    <w:rsid w:val="00352FB3"/>
    <w:rsid w:val="00354B66"/>
    <w:rsid w:val="00361E2F"/>
    <w:rsid w:val="00386714"/>
    <w:rsid w:val="003870A6"/>
    <w:rsid w:val="00391695"/>
    <w:rsid w:val="00392B3E"/>
    <w:rsid w:val="003A1F60"/>
    <w:rsid w:val="003B2E6A"/>
    <w:rsid w:val="003B5B08"/>
    <w:rsid w:val="003C424A"/>
    <w:rsid w:val="003D0206"/>
    <w:rsid w:val="003D3BC4"/>
    <w:rsid w:val="003D65C4"/>
    <w:rsid w:val="003F13B2"/>
    <w:rsid w:val="003F5091"/>
    <w:rsid w:val="00404DC3"/>
    <w:rsid w:val="00425286"/>
    <w:rsid w:val="0043177E"/>
    <w:rsid w:val="00437FC8"/>
    <w:rsid w:val="0044089B"/>
    <w:rsid w:val="004454E5"/>
    <w:rsid w:val="004537E9"/>
    <w:rsid w:val="004558A8"/>
    <w:rsid w:val="00457F16"/>
    <w:rsid w:val="00460327"/>
    <w:rsid w:val="0046799B"/>
    <w:rsid w:val="00473838"/>
    <w:rsid w:val="00474C33"/>
    <w:rsid w:val="00477841"/>
    <w:rsid w:val="0048375B"/>
    <w:rsid w:val="004A2E16"/>
    <w:rsid w:val="004A606A"/>
    <w:rsid w:val="004B1AEB"/>
    <w:rsid w:val="004B2566"/>
    <w:rsid w:val="004B71FA"/>
    <w:rsid w:val="004C2B3E"/>
    <w:rsid w:val="004C2E2A"/>
    <w:rsid w:val="004C410B"/>
    <w:rsid w:val="004D1A45"/>
    <w:rsid w:val="004D1F9C"/>
    <w:rsid w:val="004D4170"/>
    <w:rsid w:val="004D44B0"/>
    <w:rsid w:val="004D4D7D"/>
    <w:rsid w:val="004E52EF"/>
    <w:rsid w:val="004E665E"/>
    <w:rsid w:val="004F19FE"/>
    <w:rsid w:val="004F2C77"/>
    <w:rsid w:val="004F4D75"/>
    <w:rsid w:val="004F7306"/>
    <w:rsid w:val="004F73BE"/>
    <w:rsid w:val="0050549D"/>
    <w:rsid w:val="005102B8"/>
    <w:rsid w:val="005124DA"/>
    <w:rsid w:val="00512E3F"/>
    <w:rsid w:val="00521C7C"/>
    <w:rsid w:val="0052409A"/>
    <w:rsid w:val="00531A3F"/>
    <w:rsid w:val="00532EAE"/>
    <w:rsid w:val="00540855"/>
    <w:rsid w:val="00555039"/>
    <w:rsid w:val="00564EF9"/>
    <w:rsid w:val="00571A94"/>
    <w:rsid w:val="00575F6E"/>
    <w:rsid w:val="005811C9"/>
    <w:rsid w:val="0058431B"/>
    <w:rsid w:val="005915C6"/>
    <w:rsid w:val="00593511"/>
    <w:rsid w:val="005A3CA2"/>
    <w:rsid w:val="005B088B"/>
    <w:rsid w:val="005B0E96"/>
    <w:rsid w:val="005B176B"/>
    <w:rsid w:val="005B74BF"/>
    <w:rsid w:val="005C0363"/>
    <w:rsid w:val="005D1BC0"/>
    <w:rsid w:val="005D22DD"/>
    <w:rsid w:val="005D3A88"/>
    <w:rsid w:val="005D5D81"/>
    <w:rsid w:val="005D74CD"/>
    <w:rsid w:val="005E38D4"/>
    <w:rsid w:val="005E7554"/>
    <w:rsid w:val="005F0CFC"/>
    <w:rsid w:val="005F2E67"/>
    <w:rsid w:val="005F3BDD"/>
    <w:rsid w:val="005F5EB0"/>
    <w:rsid w:val="00600E71"/>
    <w:rsid w:val="0061011D"/>
    <w:rsid w:val="00624955"/>
    <w:rsid w:val="0063553E"/>
    <w:rsid w:val="0064227D"/>
    <w:rsid w:val="00652D5E"/>
    <w:rsid w:val="00662B11"/>
    <w:rsid w:val="00663A97"/>
    <w:rsid w:val="006702F9"/>
    <w:rsid w:val="006772DE"/>
    <w:rsid w:val="00684BDE"/>
    <w:rsid w:val="006945C6"/>
    <w:rsid w:val="00695A35"/>
    <w:rsid w:val="006A585C"/>
    <w:rsid w:val="006C1245"/>
    <w:rsid w:val="006C1AD1"/>
    <w:rsid w:val="006C7228"/>
    <w:rsid w:val="006D2BFE"/>
    <w:rsid w:val="006E1E89"/>
    <w:rsid w:val="006E59C7"/>
    <w:rsid w:val="006E6C2D"/>
    <w:rsid w:val="00700DF3"/>
    <w:rsid w:val="00713E8A"/>
    <w:rsid w:val="00714A79"/>
    <w:rsid w:val="00722AED"/>
    <w:rsid w:val="007247A1"/>
    <w:rsid w:val="00737548"/>
    <w:rsid w:val="00744201"/>
    <w:rsid w:val="00750B00"/>
    <w:rsid w:val="00751AEF"/>
    <w:rsid w:val="00756D83"/>
    <w:rsid w:val="00763F2D"/>
    <w:rsid w:val="00782090"/>
    <w:rsid w:val="00792CD9"/>
    <w:rsid w:val="00793492"/>
    <w:rsid w:val="00796CFA"/>
    <w:rsid w:val="007A0774"/>
    <w:rsid w:val="007A37AA"/>
    <w:rsid w:val="007A6194"/>
    <w:rsid w:val="007B399A"/>
    <w:rsid w:val="007C0B13"/>
    <w:rsid w:val="007C4622"/>
    <w:rsid w:val="007C68FA"/>
    <w:rsid w:val="007D5627"/>
    <w:rsid w:val="007E1D48"/>
    <w:rsid w:val="007E7C95"/>
    <w:rsid w:val="007E7CFC"/>
    <w:rsid w:val="00803C2C"/>
    <w:rsid w:val="00813123"/>
    <w:rsid w:val="00813433"/>
    <w:rsid w:val="00820A96"/>
    <w:rsid w:val="0082159C"/>
    <w:rsid w:val="00823407"/>
    <w:rsid w:val="00823CEF"/>
    <w:rsid w:val="00824B02"/>
    <w:rsid w:val="00826F61"/>
    <w:rsid w:val="00831C47"/>
    <w:rsid w:val="00845281"/>
    <w:rsid w:val="00853EC5"/>
    <w:rsid w:val="008708C5"/>
    <w:rsid w:val="00876303"/>
    <w:rsid w:val="00877DFD"/>
    <w:rsid w:val="00880FB2"/>
    <w:rsid w:val="008813B8"/>
    <w:rsid w:val="00882A8E"/>
    <w:rsid w:val="008A0434"/>
    <w:rsid w:val="008A1C74"/>
    <w:rsid w:val="008A2707"/>
    <w:rsid w:val="008B0A5D"/>
    <w:rsid w:val="008C2885"/>
    <w:rsid w:val="008C5709"/>
    <w:rsid w:val="008E2047"/>
    <w:rsid w:val="008E47A7"/>
    <w:rsid w:val="008E4FC2"/>
    <w:rsid w:val="008F4AB0"/>
    <w:rsid w:val="008F7D12"/>
    <w:rsid w:val="00906A7E"/>
    <w:rsid w:val="00914537"/>
    <w:rsid w:val="00914926"/>
    <w:rsid w:val="00914C49"/>
    <w:rsid w:val="00916C70"/>
    <w:rsid w:val="00937DDF"/>
    <w:rsid w:val="0095768A"/>
    <w:rsid w:val="00957CF2"/>
    <w:rsid w:val="00962730"/>
    <w:rsid w:val="00965B3C"/>
    <w:rsid w:val="00976F87"/>
    <w:rsid w:val="00981ECB"/>
    <w:rsid w:val="009912CA"/>
    <w:rsid w:val="0099382D"/>
    <w:rsid w:val="00995CDE"/>
    <w:rsid w:val="0099635D"/>
    <w:rsid w:val="009A4FA9"/>
    <w:rsid w:val="009C1868"/>
    <w:rsid w:val="009C2508"/>
    <w:rsid w:val="009C64BA"/>
    <w:rsid w:val="009C69E9"/>
    <w:rsid w:val="009D0F8A"/>
    <w:rsid w:val="009D167C"/>
    <w:rsid w:val="009E2B42"/>
    <w:rsid w:val="009E50F2"/>
    <w:rsid w:val="009E76A3"/>
    <w:rsid w:val="009F7AFF"/>
    <w:rsid w:val="00A00DF9"/>
    <w:rsid w:val="00A011EE"/>
    <w:rsid w:val="00A01893"/>
    <w:rsid w:val="00A06A06"/>
    <w:rsid w:val="00A07A31"/>
    <w:rsid w:val="00A07B6F"/>
    <w:rsid w:val="00A114F3"/>
    <w:rsid w:val="00A156AC"/>
    <w:rsid w:val="00A27104"/>
    <w:rsid w:val="00A27226"/>
    <w:rsid w:val="00A27336"/>
    <w:rsid w:val="00A27669"/>
    <w:rsid w:val="00A37269"/>
    <w:rsid w:val="00A505D5"/>
    <w:rsid w:val="00A65DE4"/>
    <w:rsid w:val="00A73CD0"/>
    <w:rsid w:val="00A75C1A"/>
    <w:rsid w:val="00A76D9E"/>
    <w:rsid w:val="00A90CE4"/>
    <w:rsid w:val="00AA05C7"/>
    <w:rsid w:val="00AA54D6"/>
    <w:rsid w:val="00AA63BC"/>
    <w:rsid w:val="00AC13E2"/>
    <w:rsid w:val="00AD0CC5"/>
    <w:rsid w:val="00AD3449"/>
    <w:rsid w:val="00AD48B1"/>
    <w:rsid w:val="00AE3852"/>
    <w:rsid w:val="00AE43E8"/>
    <w:rsid w:val="00AE5997"/>
    <w:rsid w:val="00B03CFB"/>
    <w:rsid w:val="00B13832"/>
    <w:rsid w:val="00B14DB9"/>
    <w:rsid w:val="00B163A6"/>
    <w:rsid w:val="00B16EAA"/>
    <w:rsid w:val="00B23E0D"/>
    <w:rsid w:val="00B32F4D"/>
    <w:rsid w:val="00B36E9D"/>
    <w:rsid w:val="00B43ACB"/>
    <w:rsid w:val="00B443E8"/>
    <w:rsid w:val="00B51E14"/>
    <w:rsid w:val="00B53627"/>
    <w:rsid w:val="00B54901"/>
    <w:rsid w:val="00B56253"/>
    <w:rsid w:val="00B615D4"/>
    <w:rsid w:val="00B72C65"/>
    <w:rsid w:val="00B8002C"/>
    <w:rsid w:val="00B83537"/>
    <w:rsid w:val="00B86F6F"/>
    <w:rsid w:val="00B91692"/>
    <w:rsid w:val="00B93512"/>
    <w:rsid w:val="00BA09CE"/>
    <w:rsid w:val="00BA1136"/>
    <w:rsid w:val="00BA2876"/>
    <w:rsid w:val="00BA6462"/>
    <w:rsid w:val="00BB1A4E"/>
    <w:rsid w:val="00BB739E"/>
    <w:rsid w:val="00BC22CE"/>
    <w:rsid w:val="00BC2652"/>
    <w:rsid w:val="00BC2F1D"/>
    <w:rsid w:val="00BD6BFC"/>
    <w:rsid w:val="00BD6FA5"/>
    <w:rsid w:val="00BE0866"/>
    <w:rsid w:val="00C034A2"/>
    <w:rsid w:val="00C034C6"/>
    <w:rsid w:val="00C06A41"/>
    <w:rsid w:val="00C10B52"/>
    <w:rsid w:val="00C243DE"/>
    <w:rsid w:val="00C30BEB"/>
    <w:rsid w:val="00C34E3E"/>
    <w:rsid w:val="00C45749"/>
    <w:rsid w:val="00C47B89"/>
    <w:rsid w:val="00C522B9"/>
    <w:rsid w:val="00C538FD"/>
    <w:rsid w:val="00C557CB"/>
    <w:rsid w:val="00C61A03"/>
    <w:rsid w:val="00C63C71"/>
    <w:rsid w:val="00C6561C"/>
    <w:rsid w:val="00C74F65"/>
    <w:rsid w:val="00C75DB0"/>
    <w:rsid w:val="00C8268C"/>
    <w:rsid w:val="00C832D2"/>
    <w:rsid w:val="00C9395D"/>
    <w:rsid w:val="00C95156"/>
    <w:rsid w:val="00CA36D7"/>
    <w:rsid w:val="00CB0613"/>
    <w:rsid w:val="00CB39E9"/>
    <w:rsid w:val="00CC31B6"/>
    <w:rsid w:val="00CC6528"/>
    <w:rsid w:val="00CC6C53"/>
    <w:rsid w:val="00CC77A3"/>
    <w:rsid w:val="00CE0858"/>
    <w:rsid w:val="00CE496F"/>
    <w:rsid w:val="00CF74C5"/>
    <w:rsid w:val="00D02E4A"/>
    <w:rsid w:val="00D14E7D"/>
    <w:rsid w:val="00D16795"/>
    <w:rsid w:val="00D20A18"/>
    <w:rsid w:val="00D32B61"/>
    <w:rsid w:val="00D402EC"/>
    <w:rsid w:val="00D43A3C"/>
    <w:rsid w:val="00D44946"/>
    <w:rsid w:val="00D52F99"/>
    <w:rsid w:val="00D53E9F"/>
    <w:rsid w:val="00D62E4B"/>
    <w:rsid w:val="00D679B8"/>
    <w:rsid w:val="00D734A6"/>
    <w:rsid w:val="00D7362B"/>
    <w:rsid w:val="00D77173"/>
    <w:rsid w:val="00D81910"/>
    <w:rsid w:val="00D81EEF"/>
    <w:rsid w:val="00D84686"/>
    <w:rsid w:val="00D8576E"/>
    <w:rsid w:val="00D93934"/>
    <w:rsid w:val="00DB2A4A"/>
    <w:rsid w:val="00DB5751"/>
    <w:rsid w:val="00DC5835"/>
    <w:rsid w:val="00DD2C79"/>
    <w:rsid w:val="00DF1E48"/>
    <w:rsid w:val="00DF4A6A"/>
    <w:rsid w:val="00DF7A3A"/>
    <w:rsid w:val="00E00B0F"/>
    <w:rsid w:val="00E13EFE"/>
    <w:rsid w:val="00E17D4D"/>
    <w:rsid w:val="00E24258"/>
    <w:rsid w:val="00E33162"/>
    <w:rsid w:val="00E335A5"/>
    <w:rsid w:val="00E4052E"/>
    <w:rsid w:val="00E43DC3"/>
    <w:rsid w:val="00E51D89"/>
    <w:rsid w:val="00E51F21"/>
    <w:rsid w:val="00E56C45"/>
    <w:rsid w:val="00E673D2"/>
    <w:rsid w:val="00E6767A"/>
    <w:rsid w:val="00E77E0D"/>
    <w:rsid w:val="00E82854"/>
    <w:rsid w:val="00E87816"/>
    <w:rsid w:val="00E95525"/>
    <w:rsid w:val="00EA07B7"/>
    <w:rsid w:val="00EA0E1B"/>
    <w:rsid w:val="00EA3584"/>
    <w:rsid w:val="00EB769E"/>
    <w:rsid w:val="00EC7168"/>
    <w:rsid w:val="00ED2F15"/>
    <w:rsid w:val="00ED2FE3"/>
    <w:rsid w:val="00ED65A9"/>
    <w:rsid w:val="00EF224B"/>
    <w:rsid w:val="00EF3BC9"/>
    <w:rsid w:val="00EF491C"/>
    <w:rsid w:val="00F006C4"/>
    <w:rsid w:val="00F026E7"/>
    <w:rsid w:val="00F06A19"/>
    <w:rsid w:val="00F21450"/>
    <w:rsid w:val="00F21D44"/>
    <w:rsid w:val="00F43E9D"/>
    <w:rsid w:val="00F70A04"/>
    <w:rsid w:val="00F71282"/>
    <w:rsid w:val="00F73EC6"/>
    <w:rsid w:val="00F8384B"/>
    <w:rsid w:val="00F8528B"/>
    <w:rsid w:val="00F92AAD"/>
    <w:rsid w:val="00F935AA"/>
    <w:rsid w:val="00FB1F85"/>
    <w:rsid w:val="00FD5057"/>
    <w:rsid w:val="00FD52DD"/>
    <w:rsid w:val="00FE26CE"/>
    <w:rsid w:val="00FF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7A61A2"/>
  <w15:docId w15:val="{17F3ED5A-B2FA-4BCA-B086-BB11EEE0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9E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86F6F"/>
  </w:style>
  <w:style w:type="paragraph" w:styleId="Piedepgina">
    <w:name w:val="footer"/>
    <w:basedOn w:val="Normal"/>
    <w:link w:val="PiedepginaCar"/>
    <w:uiPriority w:val="99"/>
    <w:unhideWhenUsed/>
    <w:rsid w:val="00B86F6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6F6F"/>
  </w:style>
  <w:style w:type="table" w:styleId="Tablaconcuadrcula">
    <w:name w:val="Table Grid"/>
    <w:basedOn w:val="Tablanormal"/>
    <w:uiPriority w:val="39"/>
    <w:rsid w:val="00B86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E085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DF1E48"/>
  </w:style>
  <w:style w:type="paragraph" w:styleId="Textodeglobo">
    <w:name w:val="Balloon Text"/>
    <w:basedOn w:val="Normal"/>
    <w:link w:val="TextodegloboCar"/>
    <w:uiPriority w:val="99"/>
    <w:semiHidden/>
    <w:unhideWhenUsed/>
    <w:rsid w:val="004F1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19FE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828E2"/>
    <w:pPr>
      <w:pBdr>
        <w:top w:val="single" w:sz="12" w:space="0" w:color="auto"/>
        <w:bottom w:val="single" w:sz="12" w:space="1" w:color="auto"/>
      </w:pBdr>
      <w:shd w:val="clear" w:color="auto" w:fill="C0C0C0"/>
      <w:spacing w:after="0" w:line="240" w:lineRule="auto"/>
      <w:jc w:val="center"/>
    </w:pPr>
    <w:rPr>
      <w:rFonts w:ascii="Eurostile" w:eastAsia="SimSun" w:hAnsi="Eurostile"/>
      <w:b/>
      <w:sz w:val="24"/>
      <w:szCs w:val="24"/>
      <w:lang w:val="x-none" w:eastAsia="es-ES"/>
    </w:rPr>
  </w:style>
  <w:style w:type="character" w:customStyle="1" w:styleId="TtuloCar">
    <w:name w:val="Título Car"/>
    <w:basedOn w:val="Fuentedeprrafopredeter"/>
    <w:link w:val="Ttulo"/>
    <w:rsid w:val="001828E2"/>
    <w:rPr>
      <w:rFonts w:ascii="Eurostile" w:eastAsia="SimSun" w:hAnsi="Eurostile" w:cs="Times New Roman"/>
      <w:b/>
      <w:sz w:val="24"/>
      <w:szCs w:val="24"/>
      <w:shd w:val="clear" w:color="auto" w:fill="C0C0C0"/>
      <w:lang w:val="x-none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52BAF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52BAF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73B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73BE"/>
    <w:rPr>
      <w:rFonts w:ascii="Calibri" w:eastAsia="Calibri" w:hAnsi="Calibri" w:cs="Times New Roman"/>
      <w:lang w:val="es-ES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4F73BE"/>
    <w:pPr>
      <w:ind w:left="720"/>
      <w:contextualSpacing/>
    </w:pPr>
    <w:rPr>
      <w:lang w:val="es-CO" w:bidi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4F73BE"/>
    <w:rPr>
      <w:rFonts w:ascii="Calibri" w:eastAsia="Calibri" w:hAnsi="Calibri" w:cs="Times New Roman"/>
      <w:lang w:bidi="en-US"/>
    </w:rPr>
  </w:style>
  <w:style w:type="paragraph" w:styleId="NormalWeb">
    <w:name w:val="Normal (Web)"/>
    <w:basedOn w:val="Normal"/>
    <w:uiPriority w:val="99"/>
    <w:rsid w:val="00C034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00E7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CO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00E7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00E7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540855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F712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12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1282"/>
    <w:rPr>
      <w:rFonts w:ascii="Calibri" w:eastAsia="Calibri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12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1282"/>
    <w:rPr>
      <w:rFonts w:ascii="Calibri" w:eastAsia="Calibri" w:hAnsi="Calibri"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4A2A8-F11A-4FFC-A2CA-A2F48DA6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1268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SOPORTE</cp:lastModifiedBy>
  <cp:revision>16</cp:revision>
  <cp:lastPrinted>2023-04-27T16:33:00Z</cp:lastPrinted>
  <dcterms:created xsi:type="dcterms:W3CDTF">2023-05-20T16:08:00Z</dcterms:created>
  <dcterms:modified xsi:type="dcterms:W3CDTF">2023-06-22T21:12:00Z</dcterms:modified>
</cp:coreProperties>
</file>