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19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Ingeniero</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radicado 2341</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r>
        <w:trPr>
          <w:trHeight w:val="1277" w:hRule="atLeast"/>
          <w:cantSplit w:val="true"/>
        </w:trPr>
        <w:tc>
          <w:tcPr>
            <w:tcW w:w="4895"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ELVER QUIJANO</w:t>
            </w:r>
          </w:p>
          <w:p>
            <w:pPr>
              <w:pStyle w:val="Normal"/>
              <w:widowControl w:val="false"/>
              <w:rPr>
                <w:rFonts w:ascii="Univers Light" w:hAnsi="Univers Light" w:cs="Arial"/>
                <w:sz w:val="22"/>
                <w:szCs w:val="22"/>
              </w:rPr>
            </w:pPr>
            <w:r>
              <w:rPr>
                <w:rFonts w:cs="Arial" w:ascii="Univers Light" w:hAnsi="Univers Light"/>
                <w:sz w:val="22"/>
                <w:szCs w:val="22"/>
              </w:rPr>
              <w:t>Director(A) Técnico(A) De Vigilancia Fiscal</w:t>
            </w:r>
          </w:p>
        </w:tc>
        <w:tc>
          <w:tcPr>
            <w:tcW w:w="4508"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 xml:space="preserve"> </w:t>
            </w:r>
          </w:p>
          <w:p>
            <w:pPr>
              <w:pStyle w:val="Normal"/>
              <w:widowControl w:val="false"/>
              <w:rPr>
                <w:rFonts w:ascii="Univers Light" w:hAnsi="Univers Light" w:cs="Arial"/>
                <w:sz w:val="22"/>
                <w:szCs w:val="22"/>
              </w:rPr>
            </w:pPr>
            <w:r>
              <w:rPr>
                <w:rFonts w:cs="Arial" w:ascii="Univers Light" w:hAnsi="Univers Light"/>
                <w:sz w:val="22"/>
                <w:szCs w:val="22"/>
              </w:rPr>
              <w:t/>
            </w:r>
          </w:p>
        </w:tc>
      </w:tr>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LINCOLN ARANGUREN</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