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0" w:type="auto"/>
        <w:jc w:val="center"/>
        <w:tblLook w:val="04A0" w:firstRow="1" w:lastRow="0" w:firstColumn="1" w:lastColumn="0" w:noHBand="0" w:noVBand="1"/>
      </w:tblPr>
      <w:tblGrid>
        <w:gridCol w:w="2376"/>
        <w:gridCol w:w="2113"/>
        <w:gridCol w:w="722"/>
        <w:gridCol w:w="1472"/>
        <w:gridCol w:w="2295"/>
      </w:tblGrid>
      <w:tr w:rsidR="00B739B2" w:rsidRPr="00B739B2" w14:paraId="785201FD" w14:textId="77777777" w:rsidTr="00593597">
        <w:trPr>
          <w:jc w:val="center"/>
        </w:trPr>
        <w:tc>
          <w:tcPr>
            <w:tcW w:w="2376" w:type="dxa"/>
            <w:shd w:val="clear" w:color="auto" w:fill="D9D9D9"/>
          </w:tcPr>
          <w:p w14:paraId="09BECD0B" w14:textId="77777777" w:rsidR="00B739B2" w:rsidRPr="00462C50" w:rsidRDefault="00B739B2" w:rsidP="00B739B2">
            <w:pPr>
              <w:rPr>
                <w:rFonts w:ascii="Arial" w:hAnsi="Arial" w:cs="Arial"/>
                <w:b/>
                <w:sz w:val="20"/>
                <w:szCs w:val="20"/>
              </w:rPr>
            </w:pPr>
            <w:r w:rsidRPr="00462C50">
              <w:rPr>
                <w:rFonts w:ascii="Arial" w:hAnsi="Arial" w:cs="Arial"/>
                <w:b/>
                <w:sz w:val="20"/>
                <w:szCs w:val="20"/>
              </w:rPr>
              <w:t>Contrato No.</w:t>
            </w:r>
          </w:p>
        </w:tc>
        <w:tc>
          <w:tcPr>
            <w:tcW w:w="2835" w:type="dxa"/>
            <w:gridSpan w:val="2"/>
          </w:tcPr>
          <w:p w14:paraId="77CCD338" w14:textId="295BEBFA" w:rsidR="00B739B2" w:rsidRPr="00B739B2" w:rsidRDefault="00812BEA" w:rsidP="00B739B2">
            <w:pPr>
              <w:rPr>
                <w:rFonts w:ascii="Arial" w:hAnsi="Arial" w:cs="Arial"/>
                <w:sz w:val="20"/>
                <w:szCs w:val="20"/>
              </w:rPr>
            </w:pPr>
            <w:r w:rsidRPr="00812BEA">
              <w:rPr>
                <w:rFonts w:ascii="Arial" w:hAnsi="Arial" w:cs="Arial"/>
                <w:sz w:val="20"/>
                <w:szCs w:val="20"/>
              </w:rPr>
              <w:t>2474</w:t>
            </w:r>
          </w:p>
        </w:tc>
        <w:tc>
          <w:tcPr>
            <w:tcW w:w="1472" w:type="dxa"/>
          </w:tcPr>
          <w:p w14:paraId="07CFFC57" w14:textId="77777777" w:rsidR="00B739B2" w:rsidRPr="00B739B2" w:rsidRDefault="00B739B2" w:rsidP="00B739B2">
            <w:pPr>
              <w:rPr>
                <w:rFonts w:ascii="Arial" w:hAnsi="Arial" w:cs="Arial"/>
                <w:sz w:val="20"/>
                <w:szCs w:val="20"/>
              </w:rPr>
            </w:pPr>
            <w:r w:rsidRPr="00B739B2">
              <w:rPr>
                <w:rFonts w:ascii="Arial" w:hAnsi="Arial" w:cs="Arial"/>
                <w:sz w:val="20"/>
                <w:szCs w:val="20"/>
              </w:rPr>
              <w:t>Fecha:</w:t>
            </w:r>
          </w:p>
        </w:tc>
        <w:tc>
          <w:tcPr>
            <w:tcW w:w="2295" w:type="dxa"/>
          </w:tcPr>
          <w:p w14:paraId="511045C9" w14:textId="5DB8CA8A" w:rsidR="00B739B2" w:rsidRPr="00B739B2" w:rsidRDefault="00812BEA" w:rsidP="00B739B2">
            <w:pPr>
              <w:rPr>
                <w:rFonts w:ascii="Arial" w:hAnsi="Arial" w:cs="Arial"/>
                <w:sz w:val="20"/>
                <w:szCs w:val="20"/>
              </w:rPr>
            </w:pPr>
            <w:r w:rsidRPr="00812BEA">
              <w:rPr>
                <w:rFonts w:ascii="Arial" w:hAnsi="Arial" w:cs="Arial"/>
                <w:sz w:val="20"/>
                <w:szCs w:val="20"/>
              </w:rPr>
              <w:t>2022-11-17</w:t>
            </w:r>
          </w:p>
        </w:tc>
      </w:tr>
      <w:tr w:rsidR="00B739B2" w:rsidRPr="00B739B2" w14:paraId="5D85478D" w14:textId="77777777" w:rsidTr="00593597">
        <w:trPr>
          <w:jc w:val="center"/>
        </w:trPr>
        <w:tc>
          <w:tcPr>
            <w:tcW w:w="2376" w:type="dxa"/>
            <w:shd w:val="clear" w:color="auto" w:fill="D9D9D9"/>
          </w:tcPr>
          <w:p w14:paraId="7D233C2B" w14:textId="77777777" w:rsidR="00B739B2" w:rsidRPr="00462C50" w:rsidRDefault="00B739B2" w:rsidP="00B739B2">
            <w:pPr>
              <w:rPr>
                <w:rFonts w:ascii="Arial" w:hAnsi="Arial" w:cs="Arial"/>
                <w:b/>
                <w:sz w:val="20"/>
                <w:szCs w:val="20"/>
              </w:rPr>
            </w:pPr>
            <w:r w:rsidRPr="00462C50">
              <w:rPr>
                <w:rFonts w:ascii="Arial" w:hAnsi="Arial" w:cs="Arial"/>
                <w:b/>
                <w:sz w:val="20"/>
                <w:szCs w:val="20"/>
              </w:rPr>
              <w:t>Entidad Contratante</w:t>
            </w:r>
          </w:p>
        </w:tc>
        <w:tc>
          <w:tcPr>
            <w:tcW w:w="6602" w:type="dxa"/>
            <w:gridSpan w:val="4"/>
          </w:tcPr>
          <w:p w14:paraId="4BC8482A" w14:textId="77777777" w:rsidR="00B739B2" w:rsidRPr="00593597" w:rsidRDefault="009F305B" w:rsidP="00593597">
            <w:pPr>
              <w:jc w:val="both"/>
              <w:rPr>
                <w:rFonts w:ascii="Arial" w:hAnsi="Arial" w:cs="Arial"/>
                <w:b/>
                <w:bCs/>
                <w:sz w:val="20"/>
                <w:szCs w:val="20"/>
              </w:rPr>
            </w:pPr>
            <w:r w:rsidRPr="00593597">
              <w:rPr>
                <w:rFonts w:ascii="Arial" w:hAnsi="Arial" w:cs="Arial"/>
                <w:b/>
                <w:bCs/>
                <w:sz w:val="20"/>
                <w:szCs w:val="20"/>
              </w:rPr>
              <w:t>GOBERNACIÓN DEL CASANARE</w:t>
            </w:r>
          </w:p>
        </w:tc>
      </w:tr>
      <w:tr w:rsidR="00B739B2" w:rsidRPr="00B739B2" w14:paraId="118F1616" w14:textId="77777777" w:rsidTr="00593597">
        <w:trPr>
          <w:jc w:val="center"/>
        </w:trPr>
        <w:tc>
          <w:tcPr>
            <w:tcW w:w="2376" w:type="dxa"/>
            <w:shd w:val="clear" w:color="auto" w:fill="D9D9D9"/>
          </w:tcPr>
          <w:p w14:paraId="5D16D353" w14:textId="77777777" w:rsidR="00B739B2" w:rsidRPr="00462C50" w:rsidRDefault="00B739B2" w:rsidP="00B739B2">
            <w:pPr>
              <w:rPr>
                <w:rFonts w:ascii="Arial" w:hAnsi="Arial" w:cs="Arial"/>
                <w:b/>
                <w:sz w:val="20"/>
                <w:szCs w:val="20"/>
              </w:rPr>
            </w:pPr>
            <w:r w:rsidRPr="00462C50">
              <w:rPr>
                <w:rFonts w:ascii="Arial" w:hAnsi="Arial" w:cs="Arial"/>
                <w:b/>
                <w:sz w:val="20"/>
                <w:szCs w:val="20"/>
              </w:rPr>
              <w:t>Nit:</w:t>
            </w:r>
          </w:p>
        </w:tc>
        <w:tc>
          <w:tcPr>
            <w:tcW w:w="6602" w:type="dxa"/>
            <w:gridSpan w:val="4"/>
          </w:tcPr>
          <w:p w14:paraId="4FB5EE98" w14:textId="77777777" w:rsidR="00B739B2" w:rsidRPr="00593597" w:rsidRDefault="009F305B" w:rsidP="00593597">
            <w:pPr>
              <w:jc w:val="both"/>
              <w:rPr>
                <w:rFonts w:ascii="Arial" w:hAnsi="Arial" w:cs="Arial"/>
                <w:b/>
                <w:bCs/>
                <w:sz w:val="20"/>
                <w:szCs w:val="20"/>
              </w:rPr>
            </w:pPr>
            <w:r w:rsidRPr="00593597">
              <w:rPr>
                <w:rFonts w:ascii="Arial" w:hAnsi="Arial" w:cs="Arial"/>
                <w:b/>
                <w:bCs/>
                <w:sz w:val="20"/>
                <w:szCs w:val="20"/>
              </w:rPr>
              <w:t>892.099.216-6</w:t>
            </w:r>
          </w:p>
        </w:tc>
      </w:tr>
      <w:tr w:rsidR="00B739B2" w:rsidRPr="00B739B2" w14:paraId="02795443" w14:textId="77777777" w:rsidTr="00593597">
        <w:trPr>
          <w:jc w:val="center"/>
        </w:trPr>
        <w:tc>
          <w:tcPr>
            <w:tcW w:w="2376" w:type="dxa"/>
            <w:tcBorders>
              <w:bottom w:val="single" w:sz="4" w:space="0" w:color="auto"/>
            </w:tcBorders>
            <w:shd w:val="clear" w:color="auto" w:fill="D9D9D9"/>
          </w:tcPr>
          <w:p w14:paraId="394F0DCE" w14:textId="77777777" w:rsidR="00B739B2" w:rsidRPr="00462C50" w:rsidRDefault="00B739B2" w:rsidP="00B739B2">
            <w:pPr>
              <w:rPr>
                <w:rFonts w:ascii="Arial" w:hAnsi="Arial" w:cs="Arial"/>
                <w:b/>
                <w:sz w:val="20"/>
                <w:szCs w:val="20"/>
              </w:rPr>
            </w:pPr>
            <w:r w:rsidRPr="00462C50">
              <w:rPr>
                <w:rFonts w:ascii="Arial" w:hAnsi="Arial" w:cs="Arial"/>
                <w:b/>
                <w:sz w:val="20"/>
                <w:szCs w:val="20"/>
              </w:rPr>
              <w:t>Contratista:</w:t>
            </w:r>
          </w:p>
        </w:tc>
        <w:tc>
          <w:tcPr>
            <w:tcW w:w="6602" w:type="dxa"/>
            <w:gridSpan w:val="4"/>
          </w:tcPr>
          <w:p w14:paraId="28D15A13" w14:textId="03C6D441" w:rsidR="00B739B2" w:rsidRPr="00593597" w:rsidRDefault="00812BEA" w:rsidP="00593597">
            <w:pPr>
              <w:jc w:val="both"/>
              <w:rPr>
                <w:rFonts w:ascii="Arial" w:hAnsi="Arial" w:cs="Arial"/>
                <w:b/>
                <w:bCs/>
                <w:sz w:val="20"/>
                <w:szCs w:val="20"/>
              </w:rPr>
            </w:pPr>
            <w:r w:rsidRPr="00812BEA">
              <w:rPr>
                <w:rFonts w:ascii="Arial" w:hAnsi="Arial" w:cs="Arial"/>
                <w:b/>
                <w:bCs/>
                <w:color w:val="000080"/>
                <w:sz w:val="20"/>
                <w:szCs w:val="20"/>
                <w:lang w:val="pt-BR"/>
              </w:rPr>
              <w:t>UNION TEMPORAL TRENES DE RODAJE 2022</w:t>
            </w:r>
          </w:p>
        </w:tc>
      </w:tr>
      <w:tr w:rsidR="00B739B2" w:rsidRPr="00B739B2" w14:paraId="5445CDB2" w14:textId="77777777" w:rsidTr="00593597">
        <w:trPr>
          <w:trHeight w:val="668"/>
          <w:jc w:val="center"/>
        </w:trPr>
        <w:tc>
          <w:tcPr>
            <w:tcW w:w="2376" w:type="dxa"/>
            <w:shd w:val="clear" w:color="auto" w:fill="D9D9D9"/>
          </w:tcPr>
          <w:p w14:paraId="03A23B27" w14:textId="0B806154" w:rsidR="00B739B2" w:rsidRPr="00462C50" w:rsidRDefault="001C0303" w:rsidP="00B739B2">
            <w:pPr>
              <w:rPr>
                <w:rFonts w:ascii="Arial" w:hAnsi="Arial" w:cs="Arial"/>
                <w:b/>
                <w:sz w:val="20"/>
                <w:szCs w:val="20"/>
              </w:rPr>
            </w:pPr>
            <w:r w:rsidRPr="00462C50">
              <w:rPr>
                <w:rFonts w:ascii="Arial" w:hAnsi="Arial" w:cs="Arial"/>
                <w:b/>
                <w:sz w:val="20"/>
                <w:szCs w:val="20"/>
              </w:rPr>
              <w:t>Identificación</w:t>
            </w:r>
            <w:r w:rsidR="00B739B2" w:rsidRPr="00462C50">
              <w:rPr>
                <w:rFonts w:ascii="Arial" w:hAnsi="Arial" w:cs="Arial"/>
                <w:b/>
                <w:sz w:val="20"/>
                <w:szCs w:val="20"/>
              </w:rPr>
              <w:t>:</w:t>
            </w:r>
          </w:p>
        </w:tc>
        <w:tc>
          <w:tcPr>
            <w:tcW w:w="6602" w:type="dxa"/>
            <w:gridSpan w:val="4"/>
          </w:tcPr>
          <w:p w14:paraId="01C3EC1D" w14:textId="3328A173" w:rsidR="00B739B2" w:rsidRPr="00593597" w:rsidRDefault="00FB7FA6" w:rsidP="00FB7FA6">
            <w:pPr>
              <w:jc w:val="both"/>
              <w:rPr>
                <w:rFonts w:ascii="Arial" w:hAnsi="Arial" w:cs="Arial"/>
                <w:b/>
                <w:bCs/>
                <w:sz w:val="20"/>
                <w:szCs w:val="20"/>
              </w:rPr>
            </w:pPr>
            <w:r w:rsidRPr="00FB7FA6">
              <w:rPr>
                <w:rFonts w:ascii="Arial" w:hAnsi="Arial" w:cs="Arial"/>
                <w:b/>
                <w:bCs/>
                <w:color w:val="000080"/>
                <w:sz w:val="20"/>
                <w:szCs w:val="20"/>
                <w:lang w:val="pt-BR"/>
              </w:rPr>
              <w:t>19153585</w:t>
            </w:r>
            <w:r w:rsidR="00B739B2" w:rsidRPr="00593597">
              <w:rPr>
                <w:rFonts w:ascii="Arial" w:hAnsi="Arial" w:cs="Arial"/>
                <w:b/>
                <w:bCs/>
                <w:color w:val="FF0000"/>
                <w:sz w:val="20"/>
                <w:szCs w:val="20"/>
                <w:lang w:val="pt-BR"/>
              </w:rPr>
              <w:t xml:space="preserve"> </w:t>
            </w:r>
            <w:r w:rsidR="00B739B2" w:rsidRPr="00593597">
              <w:rPr>
                <w:rFonts w:ascii="Arial" w:hAnsi="Arial" w:cs="Arial"/>
                <w:b/>
                <w:bCs/>
                <w:color w:val="000000"/>
                <w:sz w:val="20"/>
                <w:szCs w:val="20"/>
                <w:lang w:val="pt-BR"/>
              </w:rPr>
              <w:t>de</w:t>
            </w:r>
            <w:r w:rsidR="00B739B2" w:rsidRPr="00593597">
              <w:rPr>
                <w:rFonts w:ascii="Arial" w:hAnsi="Arial" w:cs="Arial"/>
                <w:b/>
                <w:bCs/>
                <w:color w:val="FF0000"/>
                <w:sz w:val="20"/>
                <w:szCs w:val="20"/>
                <w:lang w:val="pt-BR"/>
              </w:rPr>
              <w:t xml:space="preserve"> </w:t>
            </w:r>
            <w:r w:rsidRPr="00FB7FA6">
              <w:rPr>
                <w:rFonts w:ascii="Arial" w:hAnsi="Arial" w:cs="Arial"/>
                <w:b/>
                <w:bCs/>
                <w:color w:val="000080"/>
                <w:sz w:val="20"/>
                <w:szCs w:val="20"/>
                <w:lang w:val="pt-BR"/>
              </w:rPr>
              <w:t>BOGOTÁ</w:t>
            </w:r>
          </w:p>
        </w:tc>
      </w:tr>
      <w:tr w:rsidR="00B739B2" w:rsidRPr="00B739B2" w14:paraId="7DA487B1" w14:textId="77777777" w:rsidTr="00593597">
        <w:trPr>
          <w:trHeight w:val="56"/>
          <w:jc w:val="center"/>
        </w:trPr>
        <w:tc>
          <w:tcPr>
            <w:tcW w:w="8978" w:type="dxa"/>
            <w:gridSpan w:val="5"/>
          </w:tcPr>
          <w:p w14:paraId="14F106F4" w14:textId="127EB3EB" w:rsidR="00B739B2" w:rsidRPr="00B739B2" w:rsidRDefault="00467443" w:rsidP="00593597">
            <w:pPr>
              <w:jc w:val="both"/>
              <w:rPr>
                <w:rFonts w:ascii="Arial" w:eastAsia="Times New Roman" w:hAnsi="Arial" w:cs="Arial"/>
                <w:sz w:val="20"/>
                <w:szCs w:val="20"/>
              </w:rPr>
            </w:pPr>
            <w:r w:rsidRPr="00467443">
              <w:rPr>
                <w:rFonts w:ascii="Arial" w:hAnsi="Arial" w:cs="Arial"/>
                <w:b/>
                <w:color w:val="000080"/>
                <w:sz w:val="20"/>
                <w:szCs w:val="20"/>
              </w:rPr>
              <w:t> </w:t>
            </w:r>
            <w:r w:rsidR="00593597" w:rsidRPr="00B739B2">
              <w:rPr>
                <w:rFonts w:ascii="Arial" w:eastAsia="Times New Roman" w:hAnsi="Arial" w:cs="Arial"/>
                <w:sz w:val="20"/>
                <w:szCs w:val="20"/>
              </w:rPr>
              <w:t xml:space="preserve">, </w:t>
            </w:r>
            <w:r w:rsidR="00593597" w:rsidRPr="0018778A">
              <w:rPr>
                <w:rFonts w:ascii="Arial" w:hAnsi="Arial" w:cs="Arial"/>
                <w:color w:val="000080"/>
                <w:sz w:val="20"/>
                <w:szCs w:val="20"/>
              </w:rPr>
              <w:t>mayor de edad, identificado(a) con  C.C</w:t>
            </w:r>
            <w:r w:rsidR="00593597" w:rsidRPr="003736A0">
              <w:rPr>
                <w:rFonts w:ascii="Arial" w:hAnsi="Arial" w:cs="Arial"/>
                <w:b/>
                <w:color w:val="000080"/>
                <w:sz w:val="20"/>
                <w:szCs w:val="20"/>
              </w:rPr>
              <w:t>.</w:t>
            </w:r>
            <w:r w:rsidR="00593597">
              <w:rPr>
                <w:rFonts w:ascii="Arial" w:hAnsi="Arial" w:cs="Arial"/>
                <w:b/>
                <w:color w:val="000080"/>
                <w:sz w:val="20"/>
                <w:szCs w:val="20"/>
              </w:rPr>
              <w:t xml:space="preserve"> </w:t>
            </w:r>
            <w:r w:rsidRPr="00467443">
              <w:rPr>
                <w:rFonts w:ascii="Arial" w:hAnsi="Arial" w:cs="Arial"/>
                <w:b/>
                <w:color w:val="000080"/>
                <w:sz w:val="20"/>
                <w:szCs w:val="20"/>
              </w:rPr>
              <w:t> de VILLANUEVA</w:t>
            </w:r>
            <w:r w:rsidR="00593597">
              <w:rPr>
                <w:rFonts w:ascii="Arial" w:hAnsi="Arial" w:cs="Arial"/>
                <w:b/>
                <w:color w:val="000080"/>
                <w:sz w:val="20"/>
                <w:szCs w:val="20"/>
              </w:rPr>
              <w:t xml:space="preserve">, </w:t>
            </w:r>
            <w:r w:rsidR="00593597" w:rsidRPr="00B739B2">
              <w:rPr>
                <w:rFonts w:ascii="Arial" w:eastAsia="Times New Roman" w:hAnsi="Arial" w:cs="Arial"/>
                <w:sz w:val="20"/>
                <w:szCs w:val="20"/>
              </w:rPr>
              <w:t xml:space="preserve">en calidad de </w:t>
            </w:r>
            <w:r w:rsidR="00A6536E" w:rsidRPr="00A6536E">
              <w:rPr>
                <w:rFonts w:ascii="Arial" w:hAnsi="Arial" w:cs="Arial"/>
                <w:b/>
                <w:bCs/>
                <w:color w:val="000080"/>
                <w:sz w:val="20"/>
                <w:szCs w:val="20"/>
              </w:rPr>
              <w:t>JEFE OFICINA ASESORA JURÍDICA</w:t>
            </w:r>
            <w:r w:rsidR="00593597" w:rsidRPr="00B739B2">
              <w:rPr>
                <w:rFonts w:ascii="Arial" w:eastAsia="Times New Roman" w:hAnsi="Arial" w:cs="Arial"/>
                <w:sz w:val="20"/>
                <w:szCs w:val="20"/>
              </w:rPr>
              <w:t xml:space="preserve">, actuando en nombre y representación </w:t>
            </w:r>
            <w:r w:rsidR="00593597" w:rsidRPr="00B739B2">
              <w:rPr>
                <w:rFonts w:ascii="Arial" w:hAnsi="Arial" w:cs="Arial"/>
                <w:sz w:val="20"/>
                <w:szCs w:val="20"/>
              </w:rPr>
              <w:t>del Departamento de Casanare</w:t>
            </w:r>
            <w:r w:rsidR="00593597" w:rsidRPr="00B739B2">
              <w:rPr>
                <w:rFonts w:ascii="Arial" w:eastAsia="Times New Roman" w:hAnsi="Arial" w:cs="Arial"/>
                <w:sz w:val="20"/>
                <w:szCs w:val="20"/>
              </w:rPr>
              <w:t xml:space="preserve"> con </w:t>
            </w:r>
            <w:r w:rsidR="00593597" w:rsidRPr="00B739B2">
              <w:rPr>
                <w:rFonts w:ascii="Arial" w:hAnsi="Arial" w:cs="Arial"/>
                <w:sz w:val="20"/>
                <w:szCs w:val="20"/>
              </w:rPr>
              <w:t xml:space="preserve">NIT 892.099.216-6 </w:t>
            </w:r>
            <w:r w:rsidR="00593597" w:rsidRPr="00B739B2">
              <w:rPr>
                <w:rFonts w:ascii="Arial" w:eastAsia="Times New Roman" w:hAnsi="Arial" w:cs="Arial"/>
                <w:sz w:val="20"/>
                <w:szCs w:val="20"/>
              </w:rPr>
              <w:t xml:space="preserve">en uso de las facultades y funciones delegadas mediante </w:t>
            </w:r>
            <w:r w:rsidR="00A6536E" w:rsidRPr="00A6536E">
              <w:rPr>
                <w:rFonts w:ascii="Arial" w:hAnsi="Arial" w:cs="Arial"/>
                <w:color w:val="000080"/>
                <w:sz w:val="20"/>
                <w:szCs w:val="20"/>
              </w:rPr>
              <w:t>delegado(a) para la celebración de este tipo de contratos mediante </w:t>
            </w:r>
            <w:r w:rsidR="00593597" w:rsidRPr="0018778A">
              <w:rPr>
                <w:rFonts w:ascii="Arial" w:hAnsi="Arial" w:cs="Arial"/>
                <w:color w:val="000080"/>
                <w:sz w:val="20"/>
                <w:szCs w:val="20"/>
              </w:rPr>
              <w:t xml:space="preserve">, quienes para el presente contrato serán </w:t>
            </w:r>
            <w:r w:rsidR="00593597" w:rsidRPr="003736A0">
              <w:rPr>
                <w:rFonts w:ascii="Arial" w:hAnsi="Arial" w:cs="Arial"/>
                <w:b/>
                <w:color w:val="000080"/>
                <w:sz w:val="20"/>
                <w:szCs w:val="20"/>
              </w:rPr>
              <w:t>EL DEPARTAMENTO DE CASANARE</w:t>
            </w:r>
            <w:r w:rsidR="00B739B2" w:rsidRPr="00B739B2">
              <w:rPr>
                <w:rFonts w:ascii="Arial" w:eastAsia="Times New Roman" w:hAnsi="Arial" w:cs="Arial"/>
                <w:sz w:val="20"/>
                <w:szCs w:val="20"/>
              </w:rPr>
              <w:t xml:space="preserve">, por una parte; y por la otra, </w:t>
            </w:r>
            <w:r w:rsidR="004C0F16" w:rsidRPr="004C0F16">
              <w:rPr>
                <w:rFonts w:ascii="Arial" w:hAnsi="Arial" w:cs="Arial"/>
                <w:b/>
                <w:color w:val="000080"/>
                <w:sz w:val="20"/>
                <w:szCs w:val="20"/>
                <w:lang w:val="pt-BR"/>
              </w:rPr>
              <w:t>UNION TEMPORAL TRENES DE RODAJE 2022, con NIT 901651269-5 representado legalmente por EDUARDO SANTISTEBAN CARREÑO, identificado(a) con cédula de ciudadanía 19153585 de BOGOTÁ</w:t>
            </w:r>
            <w:r w:rsidR="00B739B2" w:rsidRPr="00B739B2">
              <w:rPr>
                <w:rFonts w:ascii="Arial" w:hAnsi="Arial" w:cs="Arial"/>
                <w:bCs/>
                <w:color w:val="000080"/>
                <w:sz w:val="20"/>
                <w:szCs w:val="20"/>
                <w:lang w:val="pt-BR"/>
              </w:rPr>
              <w:t xml:space="preserve">, identificado(a) </w:t>
            </w:r>
            <w:proofErr w:type="spellStart"/>
            <w:r w:rsidR="00B739B2" w:rsidRPr="00B739B2">
              <w:rPr>
                <w:rFonts w:ascii="Arial" w:hAnsi="Arial" w:cs="Arial"/>
                <w:bCs/>
                <w:color w:val="000080"/>
                <w:sz w:val="20"/>
                <w:szCs w:val="20"/>
                <w:lang w:val="pt-BR"/>
              </w:rPr>
              <w:t>con</w:t>
            </w:r>
            <w:proofErr w:type="spellEnd"/>
            <w:r w:rsidR="00B739B2" w:rsidRPr="00B739B2">
              <w:rPr>
                <w:rFonts w:ascii="Arial" w:hAnsi="Arial" w:cs="Arial"/>
                <w:bCs/>
                <w:color w:val="000080"/>
                <w:sz w:val="20"/>
                <w:szCs w:val="20"/>
                <w:lang w:val="pt-BR"/>
              </w:rPr>
              <w:t xml:space="preserve"> cédula de </w:t>
            </w:r>
            <w:proofErr w:type="spellStart"/>
            <w:r w:rsidR="00B739B2" w:rsidRPr="00B739B2">
              <w:rPr>
                <w:rFonts w:ascii="Arial" w:hAnsi="Arial" w:cs="Arial"/>
                <w:bCs/>
                <w:color w:val="000080"/>
                <w:sz w:val="20"/>
                <w:szCs w:val="20"/>
                <w:lang w:val="pt-BR"/>
              </w:rPr>
              <w:t>ciudadanía</w:t>
            </w:r>
            <w:proofErr w:type="spellEnd"/>
            <w:r w:rsidR="00B739B2" w:rsidRPr="00B739B2">
              <w:rPr>
                <w:rFonts w:ascii="Arial" w:hAnsi="Arial" w:cs="Arial"/>
                <w:bCs/>
                <w:color w:val="000080"/>
                <w:sz w:val="20"/>
                <w:szCs w:val="20"/>
                <w:lang w:val="pt-BR"/>
              </w:rPr>
              <w:t xml:space="preserve"> </w:t>
            </w:r>
            <w:r w:rsidR="004C0F16" w:rsidRPr="004C0F16">
              <w:rPr>
                <w:rFonts w:ascii="Arial" w:hAnsi="Arial" w:cs="Arial"/>
                <w:bCs/>
                <w:color w:val="000080"/>
                <w:sz w:val="20"/>
                <w:szCs w:val="20"/>
                <w:lang w:val="pt-BR"/>
              </w:rPr>
              <w:t>19153585 de BOGOTÁ</w:t>
            </w:r>
            <w:r w:rsidR="00B739B2" w:rsidRPr="00B739B2">
              <w:rPr>
                <w:rFonts w:ascii="Arial" w:eastAsia="Times New Roman" w:hAnsi="Arial" w:cs="Arial"/>
                <w:sz w:val="20"/>
                <w:szCs w:val="20"/>
              </w:rPr>
              <w:t>, quien se denominará la CONTRATISTA y declara que tiene capacidad para celebrar este contrato, que no incurre en causal de inhabilidad e incompatibilidad de las previstas en las Leyes 80 de 1993, 1150 de 2007, 1474 de 2011 y demás normas constitucionales y legales, hemos acordado celebrar el presente contrato, el cual se regirá por las siguientes:</w:t>
            </w:r>
          </w:p>
        </w:tc>
      </w:tr>
      <w:tr w:rsidR="00B739B2" w:rsidRPr="00B739B2" w14:paraId="2DCB6D17" w14:textId="77777777" w:rsidTr="00593597">
        <w:trPr>
          <w:trHeight w:val="56"/>
          <w:jc w:val="center"/>
        </w:trPr>
        <w:tc>
          <w:tcPr>
            <w:tcW w:w="8978" w:type="dxa"/>
            <w:gridSpan w:val="5"/>
          </w:tcPr>
          <w:p w14:paraId="2BF69553" w14:textId="77777777" w:rsidR="00B739B2" w:rsidRPr="00B739B2" w:rsidRDefault="00B739B2" w:rsidP="00B739B2">
            <w:pPr>
              <w:jc w:val="center"/>
              <w:rPr>
                <w:rFonts w:ascii="Arial" w:hAnsi="Arial" w:cs="Arial"/>
                <w:sz w:val="20"/>
                <w:szCs w:val="20"/>
              </w:rPr>
            </w:pPr>
            <w:r w:rsidRPr="00B739B2">
              <w:rPr>
                <w:rFonts w:ascii="Arial" w:hAnsi="Arial" w:cs="Arial"/>
                <w:sz w:val="20"/>
                <w:szCs w:val="20"/>
              </w:rPr>
              <w:t>CLAUSULAS:</w:t>
            </w:r>
          </w:p>
        </w:tc>
      </w:tr>
      <w:tr w:rsidR="00B739B2" w:rsidRPr="00B739B2" w14:paraId="1A6F8851" w14:textId="77777777" w:rsidTr="00593597">
        <w:trPr>
          <w:trHeight w:val="56"/>
          <w:jc w:val="center"/>
        </w:trPr>
        <w:tc>
          <w:tcPr>
            <w:tcW w:w="2376" w:type="dxa"/>
            <w:shd w:val="clear" w:color="auto" w:fill="D9D9D9"/>
          </w:tcPr>
          <w:p w14:paraId="7024E052" w14:textId="77777777" w:rsidR="00B739B2" w:rsidRPr="00462C50" w:rsidRDefault="00B739B2" w:rsidP="00B739B2">
            <w:pPr>
              <w:rPr>
                <w:rFonts w:ascii="Arial" w:hAnsi="Arial" w:cs="Arial"/>
                <w:b/>
                <w:sz w:val="20"/>
                <w:szCs w:val="20"/>
              </w:rPr>
            </w:pPr>
            <w:r w:rsidRPr="00462C50">
              <w:rPr>
                <w:rFonts w:ascii="Arial" w:hAnsi="Arial" w:cs="Arial"/>
                <w:b/>
                <w:sz w:val="20"/>
                <w:szCs w:val="20"/>
              </w:rPr>
              <w:t>1) Objeto:</w:t>
            </w:r>
          </w:p>
        </w:tc>
        <w:tc>
          <w:tcPr>
            <w:tcW w:w="6602" w:type="dxa"/>
            <w:gridSpan w:val="4"/>
          </w:tcPr>
          <w:p w14:paraId="51BEA93E" w14:textId="56BDF03F" w:rsidR="00B739B2" w:rsidRPr="00B739B2" w:rsidRDefault="00812BEA" w:rsidP="00593597">
            <w:pPr>
              <w:jc w:val="both"/>
              <w:rPr>
                <w:rFonts w:ascii="Arial" w:hAnsi="Arial" w:cs="Arial"/>
                <w:sz w:val="20"/>
                <w:szCs w:val="20"/>
              </w:rPr>
            </w:pPr>
            <w:r w:rsidRPr="00812BEA">
              <w:rPr>
                <w:rFonts w:ascii="Arial" w:hAnsi="Arial" w:cs="Arial"/>
                <w:color w:val="000080"/>
                <w:sz w:val="20"/>
                <w:szCs w:val="20"/>
              </w:rPr>
              <w:t>ADQUISICIÓN DE TRENES DE RODAJE PARA LA OPERATIVIDAD DE LA MAQUINARIA AMARILLA QUE APOYA LA EJECUCIÓN DE LOS PROYECTOS DE INVERSIÓN: “FORTALECIMIENTO A LA MOVILIDAD DE LAS VIAS SECUNDARIAS DEL DEPARTAMENTO DE CASANARE” Y “FORTALECIMIENTO LA MOVILIDAD DE LAS VIAS TERCIARIAS DEL DEPARTAMENTO DE CASANARE&amp;quot;</w:t>
            </w:r>
          </w:p>
        </w:tc>
      </w:tr>
      <w:tr w:rsidR="00B739B2" w:rsidRPr="00B739B2" w14:paraId="63262F93" w14:textId="77777777" w:rsidTr="00593597">
        <w:trPr>
          <w:trHeight w:val="56"/>
          <w:jc w:val="center"/>
        </w:trPr>
        <w:tc>
          <w:tcPr>
            <w:tcW w:w="2376" w:type="dxa"/>
            <w:shd w:val="clear" w:color="auto" w:fill="D9D9D9"/>
          </w:tcPr>
          <w:p w14:paraId="43CD4845" w14:textId="77777777" w:rsidR="00B739B2" w:rsidRPr="00462C50" w:rsidRDefault="00B739B2" w:rsidP="00B739B2">
            <w:pPr>
              <w:rPr>
                <w:rFonts w:ascii="Arial" w:hAnsi="Arial" w:cs="Arial"/>
                <w:b/>
                <w:sz w:val="20"/>
                <w:szCs w:val="20"/>
              </w:rPr>
            </w:pPr>
            <w:r w:rsidRPr="00462C50">
              <w:rPr>
                <w:rFonts w:ascii="Arial" w:hAnsi="Arial" w:cs="Arial"/>
                <w:b/>
                <w:sz w:val="20"/>
                <w:szCs w:val="20"/>
              </w:rPr>
              <w:t>2) Plazo:</w:t>
            </w:r>
          </w:p>
        </w:tc>
        <w:tc>
          <w:tcPr>
            <w:tcW w:w="6602" w:type="dxa"/>
            <w:gridSpan w:val="4"/>
          </w:tcPr>
          <w:p w14:paraId="355A456D" w14:textId="72ED02F8" w:rsidR="00B739B2" w:rsidRPr="00B739B2" w:rsidRDefault="00812BEA" w:rsidP="00B739B2">
            <w:pPr>
              <w:rPr>
                <w:rFonts w:ascii="Arial" w:hAnsi="Arial" w:cs="Arial"/>
                <w:sz w:val="20"/>
                <w:szCs w:val="20"/>
              </w:rPr>
            </w:pPr>
            <w:r w:rsidRPr="00812BEA">
              <w:rPr>
                <w:rFonts w:ascii="Arial" w:hAnsi="Arial" w:cs="Arial"/>
                <w:bCs/>
                <w:color w:val="000080"/>
                <w:sz w:val="20"/>
                <w:szCs w:val="20"/>
                <w:lang w:val="es-CO"/>
              </w:rPr>
              <w:t>Tres  (3) MESES</w:t>
            </w:r>
          </w:p>
        </w:tc>
      </w:tr>
      <w:tr w:rsidR="00B739B2" w:rsidRPr="00B739B2" w14:paraId="1E81802B" w14:textId="77777777" w:rsidTr="00593597">
        <w:trPr>
          <w:trHeight w:val="50"/>
          <w:jc w:val="center"/>
        </w:trPr>
        <w:tc>
          <w:tcPr>
            <w:tcW w:w="2376" w:type="dxa"/>
            <w:shd w:val="clear" w:color="auto" w:fill="D9D9D9"/>
          </w:tcPr>
          <w:p w14:paraId="4AFC1775" w14:textId="77777777" w:rsidR="00B739B2" w:rsidRPr="00462C50" w:rsidRDefault="00B739B2" w:rsidP="00B739B2">
            <w:pPr>
              <w:rPr>
                <w:rFonts w:ascii="Arial" w:hAnsi="Arial" w:cs="Arial"/>
                <w:b/>
                <w:sz w:val="20"/>
                <w:szCs w:val="20"/>
              </w:rPr>
            </w:pPr>
            <w:r w:rsidRPr="00462C50">
              <w:rPr>
                <w:rFonts w:ascii="Arial" w:hAnsi="Arial" w:cs="Arial"/>
                <w:b/>
                <w:sz w:val="20"/>
                <w:szCs w:val="20"/>
              </w:rPr>
              <w:t>3) Obligaciones</w:t>
            </w:r>
          </w:p>
        </w:tc>
        <w:tc>
          <w:tcPr>
            <w:tcW w:w="6602" w:type="dxa"/>
            <w:gridSpan w:val="4"/>
          </w:tcPr>
          <w:p w14:paraId="441CC36A" w14:textId="77F2AEF0" w:rsidR="00B739B2" w:rsidRPr="00DC3AA4" w:rsidRDefault="005974C4" w:rsidP="00593597">
            <w:pPr>
              <w:jc w:val="both"/>
              <w:rPr>
                <w:rFonts w:ascii="Times New Roman" w:eastAsia="Times New Roman" w:hAnsi="Times New Roman" w:cs="Times New Roman"/>
                <w:color w:val="00B050"/>
                <w:sz w:val="20"/>
                <w:szCs w:val="20"/>
              </w:rPr>
            </w:pPr>
            <w:r>
              <w:rPr>
                <w:rFonts w:ascii="Arial" w:hAnsi="Arial" w:cs="Arial"/>
                <w:color w:val="000080"/>
                <w:sz w:val="20"/>
                <w:szCs w:val="20"/>
              </w:rPr>
              <w:t>ACTIVIDADES CONTRACTUALES. 
El contratista se obliga a cumplir al Departamento con cada uno de los bienes relacionados en las fichas técnicas y en las cantidades relacionadas en el presupuesto, cumpliendo con las siguientes actividades: 
1. Hacer entrega formal de los trenes de rodaje, con fichas técnicas del fabricante,  al almacén Departamental, previo visto bueno del Supervisor.
 2. Garantizar que los componentes de los trenes de rodaje  a suministrar como son cadenas de 49 pasos, zapatas triple garra, carriles superiores e inferiores, sproket, rueda tensora completa, zapatas garra única y tornillería para sujetar los anteriores componentes sean originales, de primera calidad y no remanufacturados, excepcionalmente se podrá usar trenes de rodaje  homologados que cumplan con las especificaciones técnicas del tren de rodaje que se requiera y sobre el cual el contratista otorgue garantía. 
3.) Entregar los componentes de los trenes de rodaje en los plazos establecidos y con el recibo a satisfacción del profesional idóneo y por el supervisor del contrato.
4.) Realizar cambios sin costo adicional de los componentes de los trenes de rodaje   que presenten problemas de instalación y desperfectos de fabricación dentro de los diez (10) primeros días calendario  contados a partir del requerimiento, de conformidad con la solicitud realizada por el supervisor del contrato, e independientemente que se hayan recibido a satisfacción en el almacén departamental. 
5.)	Ejecutar idónea y oportunamente el objeto del contrato, de conformidad a los parámetros establecidos por la entidad.
6.)	Obrar con lealtad y buena fe en las distintas etapas contractuales. 
7.)	Garantizar la calidad del servicio para que el objeto del contrato se cumpla en condiciones de calidad y eficiencia, para lo cual debe constituir dentro de los tres (03) días siguientes a la suscripción del contrato, la póliza de garantía cuya cobertura contemple la calidad de los bienes.
8.)	Avisar oportunamente a la entidad las situaciones previsibles que puedan afectar el equilibrio financiero del contrato.
9.)	Acatar las observaciones realizada por el supervisor del contrato.
10.)	Acreditar el pago de los aportes a seguridad social y parafiscal para la suscripción y liquidación del contrato, según lo 
        dispuesto en la Ley 789 de 2002.
11.)	Presentar los informes específicos o extraordinarios, cuando los sean solicitados por el supervisor.
12.)	Cumplir con todas las obligaciones derivadas del presente estudio previo y del contrato que se derive de éste.</w:t>
            </w:r>
          </w:p>
        </w:tc>
      </w:tr>
      <w:tr w:rsidR="00B739B2" w:rsidRPr="00B739B2" w14:paraId="7BDD706D" w14:textId="77777777" w:rsidTr="00593597">
        <w:trPr>
          <w:trHeight w:val="46"/>
          <w:jc w:val="center"/>
        </w:trPr>
        <w:tc>
          <w:tcPr>
            <w:tcW w:w="2376" w:type="dxa"/>
            <w:shd w:val="clear" w:color="auto" w:fill="D9D9D9"/>
          </w:tcPr>
          <w:p w14:paraId="691EB01C" w14:textId="77777777" w:rsidR="00B739B2" w:rsidRPr="00462C50" w:rsidRDefault="00B739B2" w:rsidP="00B739B2">
            <w:pPr>
              <w:rPr>
                <w:rFonts w:ascii="Arial" w:hAnsi="Arial" w:cs="Arial"/>
                <w:b/>
                <w:sz w:val="20"/>
                <w:szCs w:val="20"/>
              </w:rPr>
            </w:pPr>
            <w:r w:rsidRPr="00462C50">
              <w:rPr>
                <w:rFonts w:ascii="Arial" w:hAnsi="Arial" w:cs="Arial"/>
                <w:b/>
                <w:sz w:val="20"/>
                <w:szCs w:val="20"/>
              </w:rPr>
              <w:t>4) Valor</w:t>
            </w:r>
          </w:p>
        </w:tc>
        <w:tc>
          <w:tcPr>
            <w:tcW w:w="6602" w:type="dxa"/>
            <w:gridSpan w:val="4"/>
          </w:tcPr>
          <w:p w14:paraId="59570EBE" w14:textId="0A091EE2" w:rsidR="00B739B2" w:rsidRPr="00B739B2" w:rsidRDefault="00B739B2" w:rsidP="00593597">
            <w:pPr>
              <w:jc w:val="both"/>
              <w:rPr>
                <w:rFonts w:ascii="Arial" w:eastAsia="Times New Roman" w:hAnsi="Arial" w:cs="Arial"/>
                <w:sz w:val="20"/>
                <w:szCs w:val="20"/>
              </w:rPr>
            </w:pPr>
            <w:r w:rsidRPr="00B739B2">
              <w:rPr>
                <w:rFonts w:ascii="Arial" w:eastAsia="Times New Roman" w:hAnsi="Arial" w:cs="Arial"/>
                <w:sz w:val="20"/>
                <w:szCs w:val="20"/>
              </w:rPr>
              <w:t xml:space="preserve">El valor del contrato es por la suma de </w:t>
            </w:r>
            <w:r w:rsidR="00377B51" w:rsidRPr="00377B51">
              <w:rPr>
                <w:rFonts w:ascii="Arial" w:hAnsi="Arial" w:cs="Arial"/>
                <w:b/>
                <w:color w:val="000080"/>
                <w:sz w:val="20"/>
                <w:szCs w:val="20"/>
              </w:rPr>
              <w:t>Doscientos Noventa y Nueve Millones Ciento Sesenta y Nueve Mil Doscientos Pesos ($299.169.200,00)</w:t>
            </w:r>
            <w:r w:rsidRPr="00B739B2">
              <w:rPr>
                <w:rFonts w:ascii="Arial" w:hAnsi="Arial" w:cs="Arial"/>
                <w:bCs/>
                <w:color w:val="000000"/>
                <w:sz w:val="20"/>
                <w:szCs w:val="20"/>
              </w:rPr>
              <w:t xml:space="preserve"> </w:t>
            </w:r>
            <w:r w:rsidRPr="00B739B2">
              <w:rPr>
                <w:rFonts w:ascii="Arial" w:eastAsia="Times New Roman" w:hAnsi="Arial" w:cs="Arial"/>
                <w:sz w:val="20"/>
                <w:szCs w:val="20"/>
              </w:rPr>
              <w:t xml:space="preserve">incluidos todos los impuestos y costos a que haya lugar, con cargo al CDP </w:t>
            </w:r>
            <w:r w:rsidR="009C2DAA" w:rsidRPr="009C2DAA">
              <w:rPr>
                <w:rFonts w:ascii="Arial" w:hAnsi="Arial" w:cs="Arial"/>
                <w:b/>
                <w:bCs/>
                <w:color w:val="000080"/>
                <w:sz w:val="20"/>
                <w:szCs w:val="20"/>
              </w:rPr>
              <w:t>2203179</w:t>
            </w:r>
            <w:r w:rsidR="00422AE1">
              <w:rPr>
                <w:rFonts w:ascii="Arial" w:hAnsi="Arial" w:cs="Arial"/>
                <w:color w:val="000080"/>
                <w:sz w:val="20"/>
                <w:szCs w:val="20"/>
              </w:rPr>
              <w:t xml:space="preserve"> </w:t>
            </w:r>
            <w:r w:rsidR="00422AE1" w:rsidRPr="00797B6D">
              <w:rPr>
                <w:rFonts w:ascii="Arial" w:hAnsi="Arial" w:cs="Arial"/>
                <w:sz w:val="20"/>
                <w:szCs w:val="20"/>
              </w:rPr>
              <w:t>de fecha</w:t>
            </w:r>
            <w:r w:rsidR="00422AE1" w:rsidRPr="00797B6D">
              <w:rPr>
                <w:rFonts w:ascii="Arial" w:hAnsi="Arial" w:cs="Arial"/>
                <w:b/>
                <w:sz w:val="20"/>
                <w:szCs w:val="20"/>
              </w:rPr>
              <w:t xml:space="preserve"> </w:t>
            </w:r>
            <w:r w:rsidR="009C2DAA" w:rsidRPr="009C2DAA">
              <w:rPr>
                <w:rFonts w:ascii="Arial" w:hAnsi="Arial" w:cs="Arial"/>
                <w:color w:val="000080"/>
                <w:sz w:val="20"/>
                <w:szCs w:val="20"/>
              </w:rPr>
              <w:t>2022-09-21</w:t>
            </w:r>
            <w:r w:rsidR="00422AE1" w:rsidRPr="00F83E26">
              <w:rPr>
                <w:rFonts w:ascii="Arial" w:hAnsi="Arial" w:cs="Arial"/>
                <w:sz w:val="20"/>
                <w:szCs w:val="20"/>
              </w:rPr>
              <w:t>,</w:t>
            </w:r>
            <w:r w:rsidR="00422AE1" w:rsidRPr="00797B6D">
              <w:rPr>
                <w:rFonts w:ascii="Arial" w:hAnsi="Arial" w:cs="Arial"/>
                <w:sz w:val="20"/>
                <w:szCs w:val="20"/>
              </w:rPr>
              <w:t xml:space="preserve"> bajo el rubro </w:t>
            </w:r>
            <w:r w:rsidR="009C2DAA" w:rsidRPr="009C2DAA">
              <w:rPr>
                <w:rFonts w:ascii="Arial" w:hAnsi="Arial" w:cs="Arial"/>
                <w:b/>
                <w:bCs/>
                <w:color w:val="000080"/>
                <w:sz w:val="20"/>
                <w:szCs w:val="20"/>
                <w:lang w:val="es-CO" w:eastAsia="es-CO"/>
              </w:rPr>
              <w:t>FORTALECIMIENTO A LA MOVILIDAD DE LAS VÍAS SECUNDARIAS DEL DEPARTAMENTO DE CASANARE - 6.131110.24.2402.0600.2020005850023.0.2.3.2.02.02.49 ($31,486,397.04), FORTALECIMIENTO A LA MOVILIDAD DE LAS VÍAS TERCIARIAS DEL DEPARTAMENTO DE CASANARE - 6.133501.24.2402.0600.2020005850024.0.2.3.2.02.02.51 ($13,494,170.16), Vigencia Futura 2023 - 0.V23.0 ($254,212,150.80)</w:t>
            </w:r>
          </w:p>
        </w:tc>
      </w:tr>
      <w:tr w:rsidR="00B739B2" w:rsidRPr="00B739B2" w14:paraId="52B27457" w14:textId="77777777" w:rsidTr="00593597">
        <w:trPr>
          <w:trHeight w:val="46"/>
          <w:jc w:val="center"/>
        </w:trPr>
        <w:tc>
          <w:tcPr>
            <w:tcW w:w="2376" w:type="dxa"/>
            <w:shd w:val="clear" w:color="auto" w:fill="D9D9D9"/>
          </w:tcPr>
          <w:p w14:paraId="792F0AE4" w14:textId="77777777" w:rsidR="00B739B2" w:rsidRPr="00462C50" w:rsidRDefault="00B739B2" w:rsidP="00B739B2">
            <w:pPr>
              <w:rPr>
                <w:rFonts w:ascii="Arial" w:hAnsi="Arial" w:cs="Arial"/>
                <w:b/>
                <w:sz w:val="20"/>
                <w:szCs w:val="20"/>
              </w:rPr>
            </w:pPr>
            <w:r w:rsidRPr="00462C50">
              <w:rPr>
                <w:rFonts w:ascii="Arial" w:hAnsi="Arial" w:cs="Arial"/>
                <w:b/>
                <w:sz w:val="20"/>
                <w:szCs w:val="20"/>
              </w:rPr>
              <w:t>5) Forma de Pago:</w:t>
            </w:r>
          </w:p>
        </w:tc>
        <w:tc>
          <w:tcPr>
            <w:tcW w:w="6602" w:type="dxa"/>
            <w:gridSpan w:val="4"/>
          </w:tcPr>
          <w:p w14:paraId="1CC1D26E" w14:textId="75A79B93" w:rsidR="00B739B2" w:rsidRPr="00B739B2" w:rsidRDefault="008A3C9A" w:rsidP="00593597">
            <w:pPr>
              <w:jc w:val="both"/>
              <w:rPr>
                <w:rFonts w:ascii="Arial" w:hAnsi="Arial" w:cs="Arial"/>
                <w:sz w:val="20"/>
                <w:szCs w:val="20"/>
              </w:rPr>
            </w:pPr>
            <w:r w:rsidRPr="008A3C9A">
              <w:rPr>
                <w:rFonts w:ascii="Arial" w:hAnsi="Arial" w:cs="Arial"/>
                <w:bCs/>
                <w:color w:val="000080"/>
                <w:sz w:val="20"/>
                <w:szCs w:val="20"/>
              </w:rPr>
              <w:t>El Departamento de Casanare cancelará para la vigencia 2022 un acta parcial por valor de CUARENTA Y CUATRO MILLONES NOVECIENTOS OCHENTA MIL QUINIENTOS SESENTA Y SIETE PESOS  CON VEINTE CENTAVOS ($   44.980.567,20), previo cumplimiento de las obligaciones frente al sistema general de seguridad social (sistema de salud, riesgos profesionales, pensiones) y aportes parafiscales (cajas de compensación familiar, ICBF y SENA), informe de avance, certificación del supervisor del  cumplimiento del contrato y documento de entrada de bienes al almacén  departamental. Para la vigencia  2023, se cancelará  el saldo del valor del contrato con la  suscripción del acta de liquidación y  cumplimiento de los requisitos solicitados en el acta parcial.  El valor total del contrato se cancelara con cargo a los siguientes rubros: Para la 2022 los rubros: 6.131110.24.2402.0600.2020005850023.0.2.3.2.02.02.491 por valor de  $ 31.486.397,04  y 6.133501.24.2402.0600.2020005850024.0.2.3.2.02.02.51 por valor de $   13.494.170,16. El saldo se cancelara con cargo a la vigencias futuras 2023, aprobadas mediante ordenanza No. 018 del 29 de julio de 2022</w:t>
            </w:r>
          </w:p>
        </w:tc>
      </w:tr>
      <w:tr w:rsidR="00B739B2" w:rsidRPr="00B739B2" w14:paraId="162C4E0C" w14:textId="77777777" w:rsidTr="00593597">
        <w:trPr>
          <w:trHeight w:val="46"/>
          <w:jc w:val="center"/>
        </w:trPr>
        <w:tc>
          <w:tcPr>
            <w:tcW w:w="2376" w:type="dxa"/>
            <w:shd w:val="clear" w:color="auto" w:fill="D9D9D9"/>
          </w:tcPr>
          <w:p w14:paraId="23261828" w14:textId="11EFDC6B" w:rsidR="00B739B2" w:rsidRPr="00462C50" w:rsidRDefault="00B739B2" w:rsidP="00B739B2">
            <w:pPr>
              <w:rPr>
                <w:rFonts w:ascii="Arial" w:hAnsi="Arial" w:cs="Arial"/>
                <w:b/>
                <w:sz w:val="20"/>
                <w:szCs w:val="20"/>
              </w:rPr>
            </w:pPr>
            <w:r w:rsidRPr="00462C50">
              <w:rPr>
                <w:rFonts w:ascii="Arial" w:hAnsi="Arial" w:cs="Arial"/>
                <w:b/>
                <w:sz w:val="20"/>
                <w:szCs w:val="20"/>
              </w:rPr>
              <w:t xml:space="preserve">6) </w:t>
            </w:r>
            <w:r w:rsidR="00593597" w:rsidRPr="00462C50">
              <w:rPr>
                <w:rFonts w:ascii="Arial" w:hAnsi="Arial" w:cs="Arial"/>
                <w:b/>
                <w:sz w:val="20"/>
                <w:szCs w:val="20"/>
              </w:rPr>
              <w:t>Garantía</w:t>
            </w:r>
          </w:p>
        </w:tc>
        <w:tc>
          <w:tcPr>
            <w:tcW w:w="6602" w:type="dxa"/>
            <w:gridSpan w:val="4"/>
          </w:tcPr>
          <w:p w14:paraId="5993CD00" w14:textId="55221C0E" w:rsidR="00B739B2" w:rsidRPr="00B739B2" w:rsidRDefault="00593597" w:rsidP="00593597">
            <w:pPr>
              <w:jc w:val="both"/>
              <w:rPr>
                <w:rFonts w:ascii="Arial" w:hAnsi="Arial" w:cs="Arial"/>
                <w:sz w:val="20"/>
                <w:szCs w:val="20"/>
              </w:rPr>
            </w:pPr>
            <w:r w:rsidRPr="00493CF1">
              <w:rPr>
                <w:rFonts w:ascii="Arial" w:eastAsia="Times New Roman" w:hAnsi="Arial" w:cs="Arial"/>
                <w:color w:val="FF0000"/>
                <w:sz w:val="20"/>
                <w:szCs w:val="20"/>
              </w:rPr>
              <w:t>L</w:t>
            </w:r>
            <w:r w:rsidR="002A763E" w:rsidRPr="00493CF1">
              <w:rPr>
                <w:rFonts w:ascii="Arial" w:eastAsia="Times New Roman" w:hAnsi="Arial" w:cs="Arial"/>
                <w:color w:val="FF0000"/>
                <w:sz w:val="20"/>
                <w:szCs w:val="20"/>
              </w:rPr>
              <w:t>a Entidad se abstiene de solicitar la garantía de cumplimiento de conformidad con lo señalado en el Decreto 1082 de 2015</w:t>
            </w:r>
            <w:r w:rsidRPr="00493CF1">
              <w:rPr>
                <w:rFonts w:ascii="Arial" w:eastAsia="Times New Roman" w:hAnsi="Arial" w:cs="Arial"/>
                <w:color w:val="FF0000"/>
                <w:sz w:val="20"/>
                <w:szCs w:val="20"/>
              </w:rPr>
              <w:t>.</w:t>
            </w:r>
          </w:p>
        </w:tc>
      </w:tr>
      <w:tr w:rsidR="00B739B2" w:rsidRPr="00B739B2" w14:paraId="6DE3C4D2" w14:textId="77777777" w:rsidTr="00593597">
        <w:trPr>
          <w:trHeight w:val="46"/>
          <w:jc w:val="center"/>
        </w:trPr>
        <w:tc>
          <w:tcPr>
            <w:tcW w:w="2376" w:type="dxa"/>
            <w:shd w:val="clear" w:color="auto" w:fill="D9D9D9"/>
          </w:tcPr>
          <w:p w14:paraId="3CBADC0E" w14:textId="77777777" w:rsidR="00B739B2" w:rsidRPr="00462C50" w:rsidRDefault="00B739B2" w:rsidP="00B739B2">
            <w:pPr>
              <w:rPr>
                <w:rFonts w:ascii="Arial" w:hAnsi="Arial" w:cs="Arial"/>
                <w:b/>
                <w:sz w:val="20"/>
                <w:szCs w:val="20"/>
              </w:rPr>
            </w:pPr>
            <w:r w:rsidRPr="00462C50">
              <w:rPr>
                <w:rFonts w:ascii="Arial" w:hAnsi="Arial" w:cs="Arial"/>
                <w:b/>
                <w:sz w:val="20"/>
                <w:szCs w:val="20"/>
              </w:rPr>
              <w:t>7) Cuenta Bancaria</w:t>
            </w:r>
          </w:p>
        </w:tc>
        <w:tc>
          <w:tcPr>
            <w:tcW w:w="6602" w:type="dxa"/>
            <w:gridSpan w:val="4"/>
          </w:tcPr>
          <w:p w14:paraId="6798D9AE" w14:textId="6BCCA916" w:rsidR="00B739B2" w:rsidRPr="00B739B2" w:rsidRDefault="00B739B2" w:rsidP="00B739B2">
            <w:pPr>
              <w:rPr>
                <w:rFonts w:ascii="Arial" w:eastAsia="Times New Roman" w:hAnsi="Arial" w:cs="Arial"/>
                <w:color w:val="FF0000"/>
                <w:sz w:val="20"/>
                <w:szCs w:val="20"/>
              </w:rPr>
            </w:pPr>
            <w:r w:rsidRPr="00B739B2">
              <w:rPr>
                <w:rFonts w:ascii="Arial" w:eastAsia="Times New Roman" w:hAnsi="Arial" w:cs="Arial"/>
                <w:color w:val="FF0000"/>
                <w:sz w:val="20"/>
                <w:szCs w:val="20"/>
              </w:rPr>
              <w:t xml:space="preserve">Ahorros </w:t>
            </w:r>
            <w:proofErr w:type="spellStart"/>
            <w:r w:rsidRPr="00B739B2">
              <w:rPr>
                <w:rFonts w:ascii="Arial" w:eastAsia="Times New Roman" w:hAnsi="Arial" w:cs="Arial"/>
                <w:color w:val="FF0000"/>
                <w:sz w:val="20"/>
                <w:szCs w:val="20"/>
              </w:rPr>
              <w:t>N°</w:t>
            </w:r>
            <w:proofErr w:type="spellEnd"/>
            <w:r w:rsidR="00593597">
              <w:rPr>
                <w:rFonts w:ascii="Arial" w:eastAsia="Times New Roman" w:hAnsi="Arial" w:cs="Arial"/>
                <w:color w:val="FF0000"/>
                <w:sz w:val="20"/>
                <w:szCs w:val="20"/>
              </w:rPr>
              <w:t xml:space="preserve"> </w:t>
            </w:r>
            <w:r w:rsidR="00593597" w:rsidRPr="00593597">
              <w:rPr>
                <w:rFonts w:ascii="Arial" w:eastAsia="Times New Roman" w:hAnsi="Arial" w:cs="Arial"/>
                <w:b/>
                <w:bCs/>
                <w:color w:val="FF0000"/>
                <w:sz w:val="20"/>
                <w:szCs w:val="20"/>
              </w:rPr>
              <w:t>690-00106-0</w:t>
            </w:r>
            <w:r w:rsidRPr="00B739B2">
              <w:rPr>
                <w:rFonts w:ascii="Arial" w:eastAsia="Times New Roman" w:hAnsi="Arial" w:cs="Arial"/>
                <w:color w:val="FF0000"/>
                <w:sz w:val="20"/>
                <w:szCs w:val="20"/>
              </w:rPr>
              <w:t xml:space="preserve"> Banco: </w:t>
            </w:r>
            <w:r w:rsidR="00593597" w:rsidRPr="00593597">
              <w:rPr>
                <w:rFonts w:ascii="Arial" w:eastAsia="Times New Roman" w:hAnsi="Arial" w:cs="Arial"/>
                <w:b/>
                <w:bCs/>
                <w:color w:val="FF0000"/>
                <w:sz w:val="20"/>
                <w:szCs w:val="20"/>
              </w:rPr>
              <w:t>BANCO DE OCCIDENTE</w:t>
            </w:r>
          </w:p>
        </w:tc>
      </w:tr>
      <w:tr w:rsidR="00B739B2" w:rsidRPr="00B739B2" w14:paraId="07A222DC" w14:textId="77777777" w:rsidTr="00593597">
        <w:trPr>
          <w:trHeight w:val="30"/>
          <w:jc w:val="center"/>
        </w:trPr>
        <w:tc>
          <w:tcPr>
            <w:tcW w:w="2376" w:type="dxa"/>
            <w:shd w:val="clear" w:color="auto" w:fill="D9D9D9"/>
          </w:tcPr>
          <w:p w14:paraId="5602999C" w14:textId="77777777" w:rsidR="00B739B2" w:rsidRPr="00462C50" w:rsidRDefault="00B739B2" w:rsidP="00B739B2">
            <w:pPr>
              <w:rPr>
                <w:rFonts w:ascii="Arial" w:hAnsi="Arial" w:cs="Arial"/>
                <w:b/>
                <w:sz w:val="20"/>
                <w:szCs w:val="20"/>
              </w:rPr>
            </w:pPr>
            <w:r w:rsidRPr="00462C50">
              <w:rPr>
                <w:rFonts w:ascii="Arial" w:hAnsi="Arial" w:cs="Arial"/>
                <w:b/>
                <w:sz w:val="20"/>
                <w:szCs w:val="20"/>
              </w:rPr>
              <w:t>8) Clausulas</w:t>
            </w:r>
          </w:p>
          <w:p w14:paraId="3CCBD01C" w14:textId="77777777" w:rsidR="00B739B2" w:rsidRPr="00462C50" w:rsidRDefault="00B739B2" w:rsidP="00B739B2">
            <w:pPr>
              <w:rPr>
                <w:rFonts w:ascii="Arial" w:hAnsi="Arial" w:cs="Arial"/>
                <w:b/>
                <w:sz w:val="20"/>
                <w:szCs w:val="20"/>
              </w:rPr>
            </w:pPr>
            <w:r w:rsidRPr="00462C50">
              <w:rPr>
                <w:rFonts w:ascii="Arial" w:hAnsi="Arial" w:cs="Arial"/>
                <w:b/>
                <w:sz w:val="20"/>
                <w:szCs w:val="20"/>
              </w:rPr>
              <w:t>Excepcionales</w:t>
            </w:r>
          </w:p>
        </w:tc>
        <w:tc>
          <w:tcPr>
            <w:tcW w:w="6602" w:type="dxa"/>
            <w:gridSpan w:val="4"/>
          </w:tcPr>
          <w:p w14:paraId="5DFE80DA" w14:textId="39E7BC81" w:rsidR="00B739B2" w:rsidRPr="00B739B2" w:rsidRDefault="00B739B2" w:rsidP="00593597">
            <w:pPr>
              <w:jc w:val="both"/>
              <w:rPr>
                <w:rFonts w:ascii="Arial" w:hAnsi="Arial" w:cs="Arial"/>
                <w:color w:val="FF0000"/>
                <w:sz w:val="20"/>
                <w:szCs w:val="20"/>
              </w:rPr>
            </w:pPr>
            <w:r w:rsidRPr="00B739B2">
              <w:rPr>
                <w:rFonts w:ascii="Arial" w:eastAsia="Times New Roman" w:hAnsi="Arial" w:cs="Arial"/>
                <w:color w:val="FF0000"/>
                <w:sz w:val="20"/>
                <w:szCs w:val="20"/>
              </w:rPr>
              <w:t>En este contrato se entienden pactadas las cláusulas excepcionales previstas en los artículos 14 a 18 de la Ley 80 de 1993, y demás normas que regulen la materia.</w:t>
            </w:r>
          </w:p>
        </w:tc>
      </w:tr>
      <w:tr w:rsidR="00B739B2" w:rsidRPr="00B739B2" w14:paraId="1C6DA8FE" w14:textId="77777777" w:rsidTr="00593597">
        <w:trPr>
          <w:trHeight w:val="25"/>
          <w:jc w:val="center"/>
        </w:trPr>
        <w:tc>
          <w:tcPr>
            <w:tcW w:w="2376" w:type="dxa"/>
            <w:shd w:val="clear" w:color="auto" w:fill="D9D9D9"/>
          </w:tcPr>
          <w:p w14:paraId="72200878" w14:textId="77777777" w:rsidR="00B739B2" w:rsidRPr="00462C50" w:rsidRDefault="00B739B2" w:rsidP="00B739B2">
            <w:pPr>
              <w:rPr>
                <w:rFonts w:ascii="Arial" w:hAnsi="Arial" w:cs="Arial"/>
                <w:b/>
                <w:sz w:val="20"/>
                <w:szCs w:val="20"/>
              </w:rPr>
            </w:pPr>
            <w:r w:rsidRPr="00462C50">
              <w:rPr>
                <w:rFonts w:ascii="Arial" w:hAnsi="Arial" w:cs="Arial"/>
                <w:b/>
                <w:sz w:val="20"/>
                <w:szCs w:val="20"/>
              </w:rPr>
              <w:t xml:space="preserve">9) Causales de </w:t>
            </w:r>
          </w:p>
          <w:p w14:paraId="51F1C66C" w14:textId="77777777" w:rsidR="00B739B2" w:rsidRPr="00462C50" w:rsidRDefault="00B739B2" w:rsidP="00B739B2">
            <w:pPr>
              <w:rPr>
                <w:rFonts w:ascii="Arial" w:hAnsi="Arial" w:cs="Arial"/>
                <w:b/>
                <w:sz w:val="20"/>
                <w:szCs w:val="20"/>
              </w:rPr>
            </w:pPr>
            <w:r w:rsidRPr="00462C50">
              <w:rPr>
                <w:rFonts w:ascii="Arial" w:hAnsi="Arial" w:cs="Arial"/>
                <w:b/>
                <w:sz w:val="20"/>
                <w:szCs w:val="20"/>
              </w:rPr>
              <w:t>Terminación</w:t>
            </w:r>
          </w:p>
        </w:tc>
        <w:tc>
          <w:tcPr>
            <w:tcW w:w="6602" w:type="dxa"/>
            <w:gridSpan w:val="4"/>
          </w:tcPr>
          <w:p w14:paraId="5752BEC6" w14:textId="0A376D38" w:rsidR="00B739B2" w:rsidRPr="00B739B2" w:rsidRDefault="00B739B2" w:rsidP="00593597">
            <w:pPr>
              <w:jc w:val="both"/>
              <w:rPr>
                <w:rFonts w:ascii="Arial" w:hAnsi="Arial" w:cs="Arial"/>
                <w:color w:val="FF0000"/>
                <w:sz w:val="20"/>
                <w:szCs w:val="20"/>
              </w:rPr>
            </w:pPr>
            <w:r w:rsidRPr="00B739B2">
              <w:rPr>
                <w:rFonts w:ascii="Arial" w:eastAsia="Times New Roman" w:hAnsi="Arial" w:cs="Arial"/>
                <w:color w:val="FF0000"/>
                <w:sz w:val="20"/>
                <w:szCs w:val="20"/>
              </w:rPr>
              <w:t xml:space="preserve">El contrato también podrá terminarse por cualquiera de los siguientes eventos: i) por acuerdo de las partes; </w:t>
            </w:r>
            <w:proofErr w:type="spellStart"/>
            <w:r w:rsidRPr="00B739B2">
              <w:rPr>
                <w:rFonts w:ascii="Arial" w:eastAsia="Times New Roman" w:hAnsi="Arial" w:cs="Arial"/>
                <w:color w:val="FF0000"/>
                <w:sz w:val="20"/>
                <w:szCs w:val="20"/>
              </w:rPr>
              <w:t>ii</w:t>
            </w:r>
            <w:proofErr w:type="spellEnd"/>
            <w:r w:rsidRPr="00B739B2">
              <w:rPr>
                <w:rFonts w:ascii="Arial" w:eastAsia="Times New Roman" w:hAnsi="Arial" w:cs="Arial"/>
                <w:color w:val="FF0000"/>
                <w:sz w:val="20"/>
                <w:szCs w:val="20"/>
              </w:rPr>
              <w:t xml:space="preserve">) por vencimiento del plazo; </w:t>
            </w:r>
            <w:proofErr w:type="spellStart"/>
            <w:r w:rsidRPr="00B739B2">
              <w:rPr>
                <w:rFonts w:ascii="Arial" w:eastAsia="Times New Roman" w:hAnsi="Arial" w:cs="Arial"/>
                <w:color w:val="FF0000"/>
                <w:sz w:val="20"/>
                <w:szCs w:val="20"/>
              </w:rPr>
              <w:t>iii</w:t>
            </w:r>
            <w:proofErr w:type="spellEnd"/>
            <w:r w:rsidRPr="00B739B2">
              <w:rPr>
                <w:rFonts w:ascii="Arial" w:eastAsia="Times New Roman" w:hAnsi="Arial" w:cs="Arial"/>
                <w:color w:val="FF0000"/>
                <w:sz w:val="20"/>
                <w:szCs w:val="20"/>
              </w:rPr>
              <w:t>) por caso fortuito o fuerza mayor.</w:t>
            </w:r>
          </w:p>
        </w:tc>
      </w:tr>
      <w:tr w:rsidR="00B739B2" w:rsidRPr="00B739B2" w14:paraId="6F240D86" w14:textId="77777777" w:rsidTr="00593597">
        <w:trPr>
          <w:trHeight w:val="25"/>
          <w:jc w:val="center"/>
        </w:trPr>
        <w:tc>
          <w:tcPr>
            <w:tcW w:w="2376" w:type="dxa"/>
            <w:shd w:val="clear" w:color="auto" w:fill="D9D9D9"/>
          </w:tcPr>
          <w:p w14:paraId="35F8E3CD" w14:textId="77777777" w:rsidR="00B739B2" w:rsidRPr="00462C50" w:rsidRDefault="00B739B2" w:rsidP="00B739B2">
            <w:pPr>
              <w:rPr>
                <w:rFonts w:ascii="Arial" w:hAnsi="Arial" w:cs="Arial"/>
                <w:b/>
                <w:sz w:val="20"/>
                <w:szCs w:val="20"/>
              </w:rPr>
            </w:pPr>
            <w:r w:rsidRPr="00462C50">
              <w:rPr>
                <w:rFonts w:ascii="Arial" w:hAnsi="Arial" w:cs="Arial"/>
                <w:b/>
                <w:sz w:val="20"/>
                <w:szCs w:val="20"/>
              </w:rPr>
              <w:t>10) Multas</w:t>
            </w:r>
          </w:p>
        </w:tc>
        <w:tc>
          <w:tcPr>
            <w:tcW w:w="6602" w:type="dxa"/>
            <w:gridSpan w:val="4"/>
          </w:tcPr>
          <w:p w14:paraId="28480CE9" w14:textId="0583E606" w:rsidR="00B739B2" w:rsidRPr="00B739B2" w:rsidRDefault="00577B0D" w:rsidP="00593597">
            <w:pPr>
              <w:jc w:val="both"/>
              <w:rPr>
                <w:rFonts w:ascii="Arial" w:eastAsia="Times New Roman" w:hAnsi="Arial" w:cs="Arial"/>
                <w:color w:val="FF0000"/>
                <w:sz w:val="20"/>
                <w:szCs w:val="20"/>
              </w:rPr>
            </w:pPr>
            <w:r w:rsidRPr="00577B0D">
              <w:rPr>
                <w:rFonts w:ascii="Arial" w:eastAsia="Times New Roman" w:hAnsi="Arial" w:cs="Arial"/>
                <w:color w:val="FF0000"/>
                <w:sz w:val="20"/>
                <w:szCs w:val="20"/>
              </w:rPr>
              <w:t>La Gobernación de Casanare podrá imponer multas diarias y sucesivas al contratista del cero punto dos por ciento (0.2%) del valor total del contrato en los siguientes eventos: a) por el cumplimiento tardío de las actividades encomendadas al contratista, b) por defectos y errores que reflejen descuido o negligencia en la ejecución de las obligaciones del contrato, y c) por las demás circunstancias que impliquen la mora o incumplimiento parcial de las obligaciones del contratista. La imposición de multas no impedirá la aplicación de otras sanciones a que haya lugar por la mora o el incumplimiento</w:t>
            </w:r>
          </w:p>
        </w:tc>
      </w:tr>
      <w:tr w:rsidR="00B739B2" w:rsidRPr="00B739B2" w14:paraId="058D77B7" w14:textId="77777777" w:rsidTr="00593597">
        <w:trPr>
          <w:trHeight w:val="25"/>
          <w:jc w:val="center"/>
        </w:trPr>
        <w:tc>
          <w:tcPr>
            <w:tcW w:w="2376" w:type="dxa"/>
            <w:shd w:val="clear" w:color="auto" w:fill="D9D9D9"/>
          </w:tcPr>
          <w:p w14:paraId="5527C770" w14:textId="77777777" w:rsidR="00B739B2" w:rsidRPr="00462C50" w:rsidRDefault="00B739B2" w:rsidP="00B739B2">
            <w:pPr>
              <w:rPr>
                <w:rFonts w:ascii="Arial" w:hAnsi="Arial" w:cs="Arial"/>
                <w:b/>
                <w:sz w:val="20"/>
                <w:szCs w:val="20"/>
              </w:rPr>
            </w:pPr>
            <w:r w:rsidRPr="00462C50">
              <w:rPr>
                <w:rFonts w:ascii="Arial" w:hAnsi="Arial" w:cs="Arial"/>
                <w:b/>
                <w:sz w:val="20"/>
                <w:szCs w:val="20"/>
              </w:rPr>
              <w:t>11) Clausula Penal</w:t>
            </w:r>
          </w:p>
        </w:tc>
        <w:tc>
          <w:tcPr>
            <w:tcW w:w="6602" w:type="dxa"/>
            <w:gridSpan w:val="4"/>
          </w:tcPr>
          <w:p w14:paraId="51D578F0" w14:textId="75E99BAF" w:rsidR="00B739B2" w:rsidRPr="00B739B2" w:rsidRDefault="00577B0D" w:rsidP="00593597">
            <w:pPr>
              <w:jc w:val="both"/>
              <w:rPr>
                <w:rFonts w:ascii="Arial" w:hAnsi="Arial" w:cs="Arial"/>
                <w:color w:val="FF0000"/>
                <w:sz w:val="20"/>
                <w:szCs w:val="20"/>
              </w:rPr>
            </w:pPr>
            <w:r w:rsidRPr="00577B0D">
              <w:rPr>
                <w:rFonts w:ascii="Arial" w:hAnsi="Arial" w:cs="Arial"/>
                <w:color w:val="FF0000"/>
                <w:sz w:val="20"/>
                <w:szCs w:val="20"/>
              </w:rPr>
              <w:t xml:space="preserve">En caso de incumplimiento total a cargo del contratista, ésta pagará a la Gobernación de Casanare una suma equivalente al diez por ciento (10%) </w:t>
            </w:r>
            <w:r w:rsidRPr="00577B0D">
              <w:rPr>
                <w:rFonts w:ascii="Arial" w:hAnsi="Arial" w:cs="Arial"/>
                <w:color w:val="FF0000"/>
                <w:sz w:val="20"/>
                <w:szCs w:val="20"/>
              </w:rPr>
              <w:lastRenderedPageBreak/>
              <w:t>del valor del contrato a título de tasación anticipada de perjuicios, sin menoscabo de hacer exigibles los otros perjuicios que se llegasen a probar. Así mismo, se podrá hacer efectiva de manera proporcional al incumplimiento parcial del contrato, suma que será pagada o descontada según el caso, al momento de efectuarse el respectivo pago del contrato</w:t>
            </w:r>
          </w:p>
        </w:tc>
      </w:tr>
      <w:tr w:rsidR="00B739B2" w:rsidRPr="00B739B2" w14:paraId="7C7E1859" w14:textId="77777777" w:rsidTr="00593597">
        <w:trPr>
          <w:trHeight w:val="25"/>
          <w:jc w:val="center"/>
        </w:trPr>
        <w:tc>
          <w:tcPr>
            <w:tcW w:w="2376" w:type="dxa"/>
            <w:shd w:val="clear" w:color="auto" w:fill="D9D9D9"/>
          </w:tcPr>
          <w:p w14:paraId="1F3669DF" w14:textId="77777777" w:rsidR="00B739B2" w:rsidRPr="00462C50" w:rsidRDefault="00B739B2" w:rsidP="00B739B2">
            <w:pPr>
              <w:rPr>
                <w:rFonts w:ascii="Arial" w:hAnsi="Arial" w:cs="Arial"/>
                <w:b/>
                <w:sz w:val="20"/>
                <w:szCs w:val="20"/>
              </w:rPr>
            </w:pPr>
            <w:r w:rsidRPr="00462C50">
              <w:rPr>
                <w:rFonts w:ascii="Arial" w:hAnsi="Arial" w:cs="Arial"/>
                <w:b/>
                <w:sz w:val="20"/>
                <w:szCs w:val="20"/>
              </w:rPr>
              <w:lastRenderedPageBreak/>
              <w:t>12) Documentos</w:t>
            </w:r>
          </w:p>
          <w:p w14:paraId="058840F2" w14:textId="77777777" w:rsidR="00B739B2" w:rsidRPr="00462C50" w:rsidRDefault="00B739B2" w:rsidP="00B739B2">
            <w:pPr>
              <w:rPr>
                <w:rFonts w:ascii="Arial" w:hAnsi="Arial" w:cs="Arial"/>
                <w:b/>
                <w:sz w:val="20"/>
                <w:szCs w:val="20"/>
              </w:rPr>
            </w:pPr>
            <w:r w:rsidRPr="00462C50">
              <w:rPr>
                <w:rFonts w:ascii="Arial" w:hAnsi="Arial" w:cs="Arial"/>
                <w:b/>
                <w:sz w:val="20"/>
                <w:szCs w:val="20"/>
              </w:rPr>
              <w:t>integrantes del</w:t>
            </w:r>
          </w:p>
          <w:p w14:paraId="5730287A" w14:textId="77777777" w:rsidR="00B739B2" w:rsidRPr="00462C50" w:rsidRDefault="00B739B2" w:rsidP="00B739B2">
            <w:pPr>
              <w:rPr>
                <w:rFonts w:ascii="Arial" w:hAnsi="Arial" w:cs="Arial"/>
                <w:b/>
                <w:sz w:val="20"/>
                <w:szCs w:val="20"/>
              </w:rPr>
            </w:pPr>
            <w:r w:rsidRPr="00462C50">
              <w:rPr>
                <w:rFonts w:ascii="Arial" w:hAnsi="Arial" w:cs="Arial"/>
                <w:b/>
                <w:sz w:val="20"/>
                <w:szCs w:val="20"/>
              </w:rPr>
              <w:t>contrato:</w:t>
            </w:r>
          </w:p>
        </w:tc>
        <w:tc>
          <w:tcPr>
            <w:tcW w:w="6602" w:type="dxa"/>
            <w:gridSpan w:val="4"/>
          </w:tcPr>
          <w:p w14:paraId="72748E25" w14:textId="10119475" w:rsidR="00B739B2" w:rsidRPr="00B739B2" w:rsidRDefault="00577B0D" w:rsidP="00593597">
            <w:pPr>
              <w:jc w:val="both"/>
              <w:rPr>
                <w:rFonts w:ascii="Arial" w:hAnsi="Arial" w:cs="Arial"/>
                <w:color w:val="FF0000"/>
                <w:sz w:val="20"/>
                <w:szCs w:val="20"/>
              </w:rPr>
            </w:pPr>
            <w:r w:rsidRPr="00577B0D">
              <w:rPr>
                <w:rFonts w:ascii="Arial" w:eastAsia="Times New Roman" w:hAnsi="Arial" w:cs="Arial"/>
                <w:color w:val="FF0000"/>
                <w:sz w:val="20"/>
                <w:szCs w:val="20"/>
              </w:rPr>
              <w:t xml:space="preserve">Hacen parte del presente contrato el CDP y los demás documentos expedidos en la etapa precontractual, contractual y </w:t>
            </w:r>
            <w:proofErr w:type="spellStart"/>
            <w:r w:rsidRPr="00577B0D">
              <w:rPr>
                <w:rFonts w:ascii="Arial" w:eastAsia="Times New Roman" w:hAnsi="Arial" w:cs="Arial"/>
                <w:color w:val="FF0000"/>
                <w:sz w:val="20"/>
                <w:szCs w:val="20"/>
              </w:rPr>
              <w:t>postcontractual</w:t>
            </w:r>
            <w:proofErr w:type="spellEnd"/>
            <w:r w:rsidRPr="00577B0D">
              <w:rPr>
                <w:rFonts w:ascii="Arial" w:eastAsia="Times New Roman" w:hAnsi="Arial" w:cs="Arial"/>
                <w:color w:val="FF0000"/>
                <w:sz w:val="20"/>
                <w:szCs w:val="20"/>
              </w:rPr>
              <w:t>.</w:t>
            </w:r>
          </w:p>
        </w:tc>
      </w:tr>
      <w:tr w:rsidR="00D4259F" w:rsidRPr="00B739B2" w14:paraId="447142ED" w14:textId="77777777" w:rsidTr="00593597">
        <w:trPr>
          <w:trHeight w:val="25"/>
          <w:jc w:val="center"/>
        </w:trPr>
        <w:tc>
          <w:tcPr>
            <w:tcW w:w="2376" w:type="dxa"/>
            <w:shd w:val="clear" w:color="auto" w:fill="D9D9D9"/>
          </w:tcPr>
          <w:p w14:paraId="6C633EEB" w14:textId="0278F5BE" w:rsidR="00D4259F" w:rsidRPr="00462C50" w:rsidRDefault="00D4259F" w:rsidP="00B739B2">
            <w:pPr>
              <w:rPr>
                <w:rFonts w:ascii="Arial" w:hAnsi="Arial" w:cs="Arial"/>
                <w:b/>
                <w:sz w:val="20"/>
                <w:szCs w:val="20"/>
              </w:rPr>
            </w:pPr>
            <w:r>
              <w:rPr>
                <w:rFonts w:ascii="Arial" w:hAnsi="Arial" w:cs="Arial"/>
                <w:b/>
                <w:sz w:val="20"/>
                <w:szCs w:val="20"/>
              </w:rPr>
              <w:t>13) Cláusula confidencialidad</w:t>
            </w:r>
          </w:p>
        </w:tc>
        <w:tc>
          <w:tcPr>
            <w:tcW w:w="6602" w:type="dxa"/>
            <w:gridSpan w:val="4"/>
          </w:tcPr>
          <w:p w14:paraId="47D8553B" w14:textId="1B251731" w:rsidR="00C9071A" w:rsidRPr="00C9071A" w:rsidRDefault="00C9071A" w:rsidP="00C9071A">
            <w:pPr>
              <w:jc w:val="both"/>
              <w:rPr>
                <w:rFonts w:ascii="Arial" w:eastAsia="Times New Roman" w:hAnsi="Arial" w:cs="Arial"/>
                <w:color w:val="FF0000"/>
                <w:sz w:val="20"/>
                <w:szCs w:val="20"/>
              </w:rPr>
            </w:pPr>
            <w:r w:rsidRPr="00C9071A">
              <w:rPr>
                <w:rFonts w:ascii="Arial" w:eastAsia="Times New Roman" w:hAnsi="Arial" w:cs="Arial"/>
                <w:color w:val="FF0000"/>
                <w:sz w:val="20"/>
                <w:szCs w:val="20"/>
              </w:rPr>
              <w:t>Las partes otorgan el carácter de confidencial a:  La información a la cual EL CONTRATISTA tenga acceso en virtud del presente contrato.  A toda la información escrita, gráfica, electromagnética, digital, técnica, financiera, magnetofónica, de seguridad, reportes, informes, bases de datos,</w:t>
            </w:r>
            <w:r>
              <w:rPr>
                <w:rFonts w:ascii="Arial" w:eastAsia="Times New Roman" w:hAnsi="Arial" w:cs="Arial"/>
                <w:color w:val="FF0000"/>
                <w:sz w:val="20"/>
                <w:szCs w:val="20"/>
              </w:rPr>
              <w:t xml:space="preserve"> </w:t>
            </w:r>
            <w:r w:rsidRPr="00C9071A">
              <w:rPr>
                <w:rFonts w:ascii="Arial" w:eastAsia="Times New Roman" w:hAnsi="Arial" w:cs="Arial"/>
                <w:color w:val="FF0000"/>
                <w:sz w:val="20"/>
                <w:szCs w:val="20"/>
              </w:rPr>
              <w:t>nombres,</w:t>
            </w:r>
            <w:r>
              <w:rPr>
                <w:rFonts w:ascii="Arial" w:eastAsia="Times New Roman" w:hAnsi="Arial" w:cs="Arial"/>
                <w:color w:val="FF0000"/>
                <w:sz w:val="20"/>
                <w:szCs w:val="20"/>
              </w:rPr>
              <w:t xml:space="preserve"> </w:t>
            </w:r>
            <w:r w:rsidRPr="00C9071A">
              <w:rPr>
                <w:rFonts w:ascii="Arial" w:eastAsia="Times New Roman" w:hAnsi="Arial" w:cs="Arial"/>
                <w:color w:val="FF0000"/>
                <w:sz w:val="20"/>
                <w:szCs w:val="20"/>
              </w:rPr>
              <w:t>registros, planos, diseños, estudios y diseños, proyectos, o cualquier otra información, que CONTRATANTE tenga en su poder y a la cual EL CONTRATISTA por una u otra razón tenga acceso, como consecuencia del presente contrato.</w:t>
            </w:r>
          </w:p>
          <w:p w14:paraId="514A9951" w14:textId="5E7AC676" w:rsidR="00C9071A" w:rsidRPr="00C9071A" w:rsidRDefault="00C9071A" w:rsidP="00C9071A">
            <w:pPr>
              <w:jc w:val="both"/>
              <w:rPr>
                <w:rFonts w:ascii="Arial" w:eastAsia="Times New Roman" w:hAnsi="Arial" w:cs="Arial"/>
                <w:color w:val="FF0000"/>
                <w:sz w:val="20"/>
                <w:szCs w:val="20"/>
              </w:rPr>
            </w:pPr>
            <w:r w:rsidRPr="00C9071A">
              <w:rPr>
                <w:rFonts w:ascii="Arial" w:eastAsia="Times New Roman" w:hAnsi="Arial" w:cs="Arial"/>
                <w:color w:val="FF0000"/>
                <w:sz w:val="20"/>
                <w:szCs w:val="20"/>
              </w:rPr>
              <w:t xml:space="preserve">Sin fines restrictivos la información confidencial   versar sobre invenciones, modelos, programas de software, fórmulas, métodos, procesos, </w:t>
            </w:r>
            <w:proofErr w:type="spellStart"/>
            <w:r w:rsidRPr="00C9071A">
              <w:rPr>
                <w:rFonts w:ascii="Arial" w:eastAsia="Times New Roman" w:hAnsi="Arial" w:cs="Arial"/>
                <w:color w:val="FF0000"/>
                <w:sz w:val="20"/>
                <w:szCs w:val="20"/>
              </w:rPr>
              <w:t>dis</w:t>
            </w:r>
            <w:proofErr w:type="spellEnd"/>
            <w:r w:rsidRPr="00C9071A">
              <w:rPr>
                <w:rFonts w:ascii="Arial" w:eastAsia="Times New Roman" w:hAnsi="Arial" w:cs="Arial"/>
                <w:color w:val="FF0000"/>
                <w:sz w:val="20"/>
                <w:szCs w:val="20"/>
              </w:rPr>
              <w:t xml:space="preserve"> </w:t>
            </w:r>
            <w:proofErr w:type="spellStart"/>
            <w:r w:rsidRPr="00C9071A">
              <w:rPr>
                <w:rFonts w:ascii="Arial" w:eastAsia="Times New Roman" w:hAnsi="Arial" w:cs="Arial"/>
                <w:color w:val="FF0000"/>
                <w:sz w:val="20"/>
                <w:szCs w:val="20"/>
              </w:rPr>
              <w:t>sños</w:t>
            </w:r>
            <w:proofErr w:type="spellEnd"/>
            <w:r w:rsidRPr="00C9071A">
              <w:rPr>
                <w:rFonts w:ascii="Arial" w:eastAsia="Times New Roman" w:hAnsi="Arial" w:cs="Arial"/>
                <w:color w:val="FF0000"/>
                <w:sz w:val="20"/>
                <w:szCs w:val="20"/>
              </w:rPr>
              <w:t>, trabajos en desarrollo, bases de datos de usuarios, carpetas compartidas, así como toda otra información que se identifique como confidencial a EL CONTRATISTA.  La información confidencial incluye</w:t>
            </w:r>
            <w:r>
              <w:rPr>
                <w:rFonts w:ascii="Arial" w:eastAsia="Times New Roman" w:hAnsi="Arial" w:cs="Arial"/>
                <w:color w:val="FF0000"/>
                <w:sz w:val="20"/>
                <w:szCs w:val="20"/>
              </w:rPr>
              <w:t xml:space="preserve"> </w:t>
            </w:r>
            <w:r w:rsidRPr="00C9071A">
              <w:rPr>
                <w:rFonts w:ascii="Arial" w:eastAsia="Times New Roman" w:hAnsi="Arial" w:cs="Arial"/>
                <w:color w:val="FF0000"/>
                <w:sz w:val="20"/>
                <w:szCs w:val="20"/>
              </w:rPr>
              <w:t>también</w:t>
            </w:r>
            <w:r>
              <w:rPr>
                <w:rFonts w:ascii="Arial" w:eastAsia="Times New Roman" w:hAnsi="Arial" w:cs="Arial"/>
                <w:color w:val="FF0000"/>
                <w:sz w:val="20"/>
                <w:szCs w:val="20"/>
              </w:rPr>
              <w:t xml:space="preserve"> </w:t>
            </w:r>
            <w:r w:rsidRPr="00C9071A">
              <w:rPr>
                <w:rFonts w:ascii="Arial" w:eastAsia="Times New Roman" w:hAnsi="Arial" w:cs="Arial"/>
                <w:color w:val="FF0000"/>
                <w:sz w:val="20"/>
                <w:szCs w:val="20"/>
              </w:rPr>
              <w:t>toda información recibida de terceres que EL CONTRATISTA está obligado a tratar como confidencial.</w:t>
            </w:r>
          </w:p>
          <w:p w14:paraId="35E88CF2" w14:textId="77777777" w:rsidR="00C9071A" w:rsidRPr="00C9071A" w:rsidRDefault="00C9071A" w:rsidP="00C9071A">
            <w:pPr>
              <w:jc w:val="both"/>
              <w:rPr>
                <w:rFonts w:ascii="Arial" w:eastAsia="Times New Roman" w:hAnsi="Arial" w:cs="Arial"/>
                <w:color w:val="FF0000"/>
                <w:sz w:val="20"/>
                <w:szCs w:val="20"/>
              </w:rPr>
            </w:pPr>
            <w:r w:rsidRPr="00C9071A">
              <w:rPr>
                <w:rFonts w:ascii="Arial" w:eastAsia="Times New Roman" w:hAnsi="Arial" w:cs="Arial"/>
                <w:color w:val="FF0000"/>
                <w:sz w:val="20"/>
                <w:szCs w:val="20"/>
              </w:rPr>
              <w:t>En consecuencia, su divulgación, copia o uso por parte EL CONTRATISTA, sus funcionarios,</w:t>
            </w:r>
          </w:p>
          <w:p w14:paraId="3671BD20" w14:textId="272742AF" w:rsidR="00D4259F" w:rsidRPr="00577B0D" w:rsidRDefault="00C9071A" w:rsidP="00C9071A">
            <w:pPr>
              <w:jc w:val="both"/>
              <w:rPr>
                <w:rFonts w:ascii="Arial" w:eastAsia="Times New Roman" w:hAnsi="Arial" w:cs="Arial"/>
                <w:color w:val="FF0000"/>
                <w:sz w:val="20"/>
                <w:szCs w:val="20"/>
              </w:rPr>
            </w:pPr>
            <w:r w:rsidRPr="00C9071A">
              <w:rPr>
                <w:rFonts w:ascii="Arial" w:eastAsia="Times New Roman" w:hAnsi="Arial" w:cs="Arial"/>
                <w:color w:val="FF0000"/>
                <w:sz w:val="20"/>
                <w:szCs w:val="20"/>
              </w:rPr>
              <w:t>contratistas, socios, asociados, dependientes o vinculados de cualquier tipo, en perjuicio del CONTRATANTE, dará derecho a ésta, para iniciar las acciones tendientes al resarcimiento de los daños y perjuicios que se pudieren ocasionar por ser la parte afectada. La presente obligación de Confidencialidad se mantendrá vigente durante el término que</w:t>
            </w:r>
            <w:r>
              <w:rPr>
                <w:rFonts w:ascii="Arial" w:eastAsia="Times New Roman" w:hAnsi="Arial" w:cs="Arial"/>
                <w:color w:val="FF0000"/>
                <w:sz w:val="20"/>
                <w:szCs w:val="20"/>
              </w:rPr>
              <w:t xml:space="preserve"> </w:t>
            </w:r>
            <w:r w:rsidRPr="00C9071A">
              <w:rPr>
                <w:rFonts w:ascii="Arial" w:eastAsia="Times New Roman" w:hAnsi="Arial" w:cs="Arial"/>
                <w:color w:val="FF0000"/>
                <w:sz w:val="20"/>
                <w:szCs w:val="20"/>
              </w:rPr>
              <w:t>ésta</w:t>
            </w:r>
            <w:r>
              <w:rPr>
                <w:rFonts w:ascii="Arial" w:eastAsia="Times New Roman" w:hAnsi="Arial" w:cs="Arial"/>
                <w:color w:val="FF0000"/>
                <w:sz w:val="20"/>
                <w:szCs w:val="20"/>
              </w:rPr>
              <w:t xml:space="preserve"> </w:t>
            </w:r>
            <w:r w:rsidRPr="00C9071A">
              <w:rPr>
                <w:rFonts w:ascii="Arial" w:eastAsia="Times New Roman" w:hAnsi="Arial" w:cs="Arial"/>
                <w:color w:val="FF0000"/>
                <w:sz w:val="20"/>
                <w:szCs w:val="20"/>
              </w:rPr>
              <w:t>información sea confidencial</w:t>
            </w:r>
          </w:p>
        </w:tc>
      </w:tr>
      <w:tr w:rsidR="00B739B2" w:rsidRPr="00B739B2" w14:paraId="772D687B" w14:textId="77777777" w:rsidTr="00593597">
        <w:trPr>
          <w:trHeight w:val="25"/>
          <w:jc w:val="center"/>
        </w:trPr>
        <w:tc>
          <w:tcPr>
            <w:tcW w:w="2376" w:type="dxa"/>
            <w:shd w:val="clear" w:color="auto" w:fill="D9D9D9"/>
          </w:tcPr>
          <w:p w14:paraId="1B3E3C72" w14:textId="354172EA" w:rsidR="00B739B2" w:rsidRPr="00462C50" w:rsidRDefault="00B739B2" w:rsidP="00582324">
            <w:pPr>
              <w:rPr>
                <w:rFonts w:ascii="Arial" w:hAnsi="Arial" w:cs="Arial"/>
                <w:b/>
                <w:sz w:val="20"/>
                <w:szCs w:val="20"/>
              </w:rPr>
            </w:pPr>
            <w:r w:rsidRPr="00462C50">
              <w:rPr>
                <w:rFonts w:ascii="Arial" w:hAnsi="Arial" w:cs="Arial"/>
                <w:b/>
                <w:sz w:val="20"/>
                <w:szCs w:val="20"/>
              </w:rPr>
              <w:t>1</w:t>
            </w:r>
            <w:r w:rsidR="00D4259F">
              <w:rPr>
                <w:rFonts w:ascii="Arial" w:hAnsi="Arial" w:cs="Arial"/>
                <w:b/>
                <w:sz w:val="20"/>
                <w:szCs w:val="20"/>
              </w:rPr>
              <w:t>4</w:t>
            </w:r>
            <w:r w:rsidRPr="00462C50">
              <w:rPr>
                <w:rFonts w:ascii="Arial" w:hAnsi="Arial" w:cs="Arial"/>
                <w:b/>
                <w:sz w:val="20"/>
                <w:szCs w:val="20"/>
              </w:rPr>
              <w:t xml:space="preserve">) </w:t>
            </w:r>
            <w:r w:rsidR="00593597">
              <w:rPr>
                <w:rFonts w:ascii="Arial" w:hAnsi="Arial" w:cs="Arial"/>
                <w:b/>
                <w:sz w:val="20"/>
                <w:szCs w:val="20"/>
              </w:rPr>
              <w:t>Supervisión</w:t>
            </w:r>
            <w:r w:rsidR="00582324">
              <w:rPr>
                <w:rFonts w:ascii="Arial" w:hAnsi="Arial" w:cs="Arial"/>
                <w:b/>
                <w:sz w:val="20"/>
                <w:szCs w:val="20"/>
              </w:rPr>
              <w:t xml:space="preserve"> y Vigilancia</w:t>
            </w:r>
          </w:p>
        </w:tc>
        <w:tc>
          <w:tcPr>
            <w:tcW w:w="6602" w:type="dxa"/>
            <w:gridSpan w:val="4"/>
          </w:tcPr>
          <w:p w14:paraId="7A6105EE" w14:textId="6AA00463" w:rsidR="00B739B2" w:rsidRPr="00B739B2" w:rsidRDefault="005974C4" w:rsidP="00593597">
            <w:pPr>
              <w:jc w:val="both"/>
              <w:rPr>
                <w:rFonts w:ascii="Arial" w:hAnsi="Arial" w:cs="Arial"/>
                <w:color w:val="FF0000"/>
                <w:sz w:val="20"/>
                <w:szCs w:val="20"/>
              </w:rPr>
            </w:pPr>
            <w:r>
              <w:rPr>
                <w:rFonts w:ascii="Arial" w:hAnsi="Arial" w:cs="Arial"/>
                <w:bCs/>
                <w:color w:val="000080"/>
                <w:sz w:val="20"/>
                <w:szCs w:val="20"/>
              </w:rPr>
              <w:t>De conformidad con lo establecido en los artículos 83 y 84 de la Ley 1474 de 2011, con el fin de proteger la moralidad administrativa, de prevenir la ocurrencia de actos de corrupción y de tutelar la transparencia de la actividad contractual, se establece que el contrato que se derive del Presente proceso de selección, será vigilado a través del Secretario de Infraestructura teniendo en cuenta la no complejidad de las actividades a desarrollar no se requiere de interventoría. La supervisión será ejercida por el Secretario de Infraestructura del Departamento, ingeniero OSCAR EDUARDO GARCIA, cuyo correo electrónico es: obras@casanare.gov.co y numero de teléfono: 6336339 extensión 1511. y/o por quien el designe, quien deberá cumplir las disposiciones establecidas en los artículos 83 y 84 de la Ley 1474 de 2011, Ley 1882 del 15 de enero de 2018, y el Manual de Interventoría adoptada por la Gobernación de Casanare mediante Resolución No. 256 de fecha 17 de mayo de 2004 y el Decreto No. 0100 de fecha 11 de mayo de 2022.</w:t>
            </w:r>
          </w:p>
        </w:tc>
      </w:tr>
      <w:tr w:rsidR="00B739B2" w:rsidRPr="00B739B2" w14:paraId="35572E95" w14:textId="77777777" w:rsidTr="00593597">
        <w:trPr>
          <w:trHeight w:val="25"/>
          <w:jc w:val="center"/>
        </w:trPr>
        <w:tc>
          <w:tcPr>
            <w:tcW w:w="2376" w:type="dxa"/>
            <w:shd w:val="clear" w:color="auto" w:fill="D9D9D9"/>
          </w:tcPr>
          <w:p w14:paraId="240E1B9D" w14:textId="6E2D494A" w:rsidR="00B739B2" w:rsidRPr="00462C50" w:rsidRDefault="00B739B2" w:rsidP="00410791">
            <w:pPr>
              <w:rPr>
                <w:rFonts w:ascii="Arial" w:hAnsi="Arial" w:cs="Arial"/>
                <w:b/>
                <w:sz w:val="20"/>
                <w:szCs w:val="20"/>
              </w:rPr>
            </w:pPr>
            <w:r w:rsidRPr="00462C50">
              <w:rPr>
                <w:rFonts w:ascii="Arial" w:hAnsi="Arial" w:cs="Arial"/>
                <w:b/>
                <w:sz w:val="20"/>
                <w:szCs w:val="20"/>
              </w:rPr>
              <w:t>1</w:t>
            </w:r>
            <w:r w:rsidR="00D4259F">
              <w:rPr>
                <w:rFonts w:ascii="Arial" w:hAnsi="Arial" w:cs="Arial"/>
                <w:b/>
                <w:sz w:val="20"/>
                <w:szCs w:val="20"/>
              </w:rPr>
              <w:t>5</w:t>
            </w:r>
            <w:r w:rsidRPr="00462C50">
              <w:rPr>
                <w:rFonts w:ascii="Arial" w:hAnsi="Arial" w:cs="Arial"/>
                <w:b/>
                <w:sz w:val="20"/>
                <w:szCs w:val="20"/>
              </w:rPr>
              <w:t xml:space="preserve">) </w:t>
            </w:r>
            <w:r w:rsidR="00410791">
              <w:rPr>
                <w:rFonts w:ascii="Arial" w:hAnsi="Arial" w:cs="Arial"/>
                <w:b/>
                <w:sz w:val="20"/>
                <w:szCs w:val="20"/>
              </w:rPr>
              <w:t xml:space="preserve">Requisitos de perfeccionamiento y </w:t>
            </w:r>
            <w:r w:rsidR="00593597">
              <w:rPr>
                <w:rFonts w:ascii="Arial" w:hAnsi="Arial" w:cs="Arial"/>
                <w:b/>
                <w:sz w:val="20"/>
                <w:szCs w:val="20"/>
              </w:rPr>
              <w:t>ejecución</w:t>
            </w:r>
          </w:p>
        </w:tc>
        <w:tc>
          <w:tcPr>
            <w:tcW w:w="6602" w:type="dxa"/>
            <w:gridSpan w:val="4"/>
          </w:tcPr>
          <w:p w14:paraId="747E88E8" w14:textId="309D734A" w:rsidR="00B739B2" w:rsidRPr="00B739B2" w:rsidRDefault="00410791" w:rsidP="00593597">
            <w:pPr>
              <w:jc w:val="both"/>
              <w:rPr>
                <w:rFonts w:ascii="Arial" w:hAnsi="Arial" w:cs="Arial"/>
                <w:color w:val="FF0000"/>
                <w:sz w:val="20"/>
                <w:szCs w:val="20"/>
              </w:rPr>
            </w:pPr>
            <w:r w:rsidRPr="00410791">
              <w:rPr>
                <w:rFonts w:ascii="Arial" w:hAnsi="Arial" w:cs="Arial"/>
                <w:color w:val="FF0000"/>
                <w:sz w:val="20"/>
                <w:szCs w:val="20"/>
              </w:rPr>
              <w:t>El presente contrato se entiende perfeccionado con la firma de las partes; y para su ejecución se requiere la expedición del respectivo registro presupuestal y el pago de impuestos que haya lugar. Para el pago de los honorarios deberá acreditarse el cumplimiento de los aportes al Sistema de Seguridad Social Integral.</w:t>
            </w:r>
          </w:p>
        </w:tc>
      </w:tr>
      <w:tr w:rsidR="0003093C" w:rsidRPr="00B739B2" w14:paraId="1A513EBF" w14:textId="77777777" w:rsidTr="00593597">
        <w:trPr>
          <w:trHeight w:val="25"/>
          <w:jc w:val="center"/>
        </w:trPr>
        <w:tc>
          <w:tcPr>
            <w:tcW w:w="2376" w:type="dxa"/>
            <w:shd w:val="clear" w:color="auto" w:fill="D9D9D9"/>
          </w:tcPr>
          <w:p w14:paraId="5B56A5F3" w14:textId="74FAC0E7" w:rsidR="0003093C" w:rsidRPr="00462C50" w:rsidRDefault="0003093C" w:rsidP="00B739B2">
            <w:pPr>
              <w:rPr>
                <w:rFonts w:ascii="Arial" w:hAnsi="Arial" w:cs="Arial"/>
                <w:b/>
                <w:sz w:val="20"/>
                <w:szCs w:val="20"/>
              </w:rPr>
            </w:pPr>
            <w:r>
              <w:rPr>
                <w:rFonts w:ascii="Arial" w:hAnsi="Arial" w:cs="Arial"/>
                <w:b/>
                <w:sz w:val="20"/>
                <w:szCs w:val="20"/>
              </w:rPr>
              <w:t>1</w:t>
            </w:r>
            <w:r w:rsidR="00D4259F">
              <w:rPr>
                <w:rFonts w:ascii="Arial" w:hAnsi="Arial" w:cs="Arial"/>
                <w:b/>
                <w:sz w:val="20"/>
                <w:szCs w:val="20"/>
              </w:rPr>
              <w:t>6</w:t>
            </w:r>
            <w:r>
              <w:rPr>
                <w:rFonts w:ascii="Arial" w:hAnsi="Arial" w:cs="Arial"/>
                <w:b/>
                <w:sz w:val="20"/>
                <w:szCs w:val="20"/>
              </w:rPr>
              <w:t>) Declaraciones</w:t>
            </w:r>
          </w:p>
        </w:tc>
        <w:tc>
          <w:tcPr>
            <w:tcW w:w="6602" w:type="dxa"/>
            <w:gridSpan w:val="4"/>
          </w:tcPr>
          <w:p w14:paraId="26295291" w14:textId="547294E0" w:rsidR="0003093C" w:rsidRPr="00B739B2" w:rsidRDefault="0003093C" w:rsidP="00593597">
            <w:pPr>
              <w:jc w:val="both"/>
              <w:rPr>
                <w:rFonts w:ascii="Arial" w:eastAsia="Times New Roman" w:hAnsi="Arial" w:cs="Arial"/>
                <w:color w:val="FF0000"/>
                <w:sz w:val="20"/>
                <w:szCs w:val="20"/>
              </w:rPr>
            </w:pPr>
            <w:r w:rsidRPr="0003093C">
              <w:rPr>
                <w:rFonts w:ascii="Arial" w:eastAsia="Times New Roman" w:hAnsi="Arial" w:cs="Arial"/>
                <w:color w:val="FF0000"/>
                <w:sz w:val="20"/>
                <w:szCs w:val="20"/>
              </w:rPr>
              <w:t>Las partes declaran que conocen, comprenden y aceptan todas y cada una de las estipulaciones contenidas en el presente contrato y los demás documentos que forman parte integral del mismo, cuya interpretación se sustentará en el principio de la autonomía de la voluntad de las partes con fundamento en el artículo 1602 del Código Civil Colombiano</w:t>
            </w:r>
          </w:p>
        </w:tc>
      </w:tr>
      <w:tr w:rsidR="00B739B2" w:rsidRPr="00B739B2" w14:paraId="407529BE" w14:textId="77777777" w:rsidTr="00593597">
        <w:trPr>
          <w:trHeight w:val="25"/>
          <w:jc w:val="center"/>
        </w:trPr>
        <w:tc>
          <w:tcPr>
            <w:tcW w:w="2376" w:type="dxa"/>
            <w:shd w:val="clear" w:color="auto" w:fill="D9D9D9"/>
          </w:tcPr>
          <w:p w14:paraId="6CA2DF2C" w14:textId="7FB65600" w:rsidR="00B739B2" w:rsidRPr="00462C50" w:rsidRDefault="00B739B2" w:rsidP="00B739B2">
            <w:pPr>
              <w:rPr>
                <w:rFonts w:ascii="Arial" w:hAnsi="Arial" w:cs="Arial"/>
                <w:b/>
                <w:sz w:val="20"/>
                <w:szCs w:val="20"/>
              </w:rPr>
            </w:pPr>
            <w:r w:rsidRPr="00462C50">
              <w:rPr>
                <w:rFonts w:ascii="Arial" w:hAnsi="Arial" w:cs="Arial"/>
                <w:b/>
                <w:sz w:val="20"/>
                <w:szCs w:val="20"/>
              </w:rPr>
              <w:t>1</w:t>
            </w:r>
            <w:r w:rsidR="00D4259F">
              <w:rPr>
                <w:rFonts w:ascii="Arial" w:hAnsi="Arial" w:cs="Arial"/>
                <w:b/>
                <w:sz w:val="20"/>
                <w:szCs w:val="20"/>
              </w:rPr>
              <w:t>7</w:t>
            </w:r>
            <w:r w:rsidRPr="00462C50">
              <w:rPr>
                <w:rFonts w:ascii="Arial" w:hAnsi="Arial" w:cs="Arial"/>
                <w:b/>
                <w:sz w:val="20"/>
                <w:szCs w:val="20"/>
              </w:rPr>
              <w:t>) Notificaciones</w:t>
            </w:r>
          </w:p>
        </w:tc>
        <w:tc>
          <w:tcPr>
            <w:tcW w:w="6602" w:type="dxa"/>
            <w:gridSpan w:val="4"/>
          </w:tcPr>
          <w:p w14:paraId="3F587B0B" w14:textId="40CE7271" w:rsidR="00B739B2" w:rsidRPr="00B739B2" w:rsidRDefault="00D109FC" w:rsidP="00593597">
            <w:pPr>
              <w:jc w:val="both"/>
              <w:rPr>
                <w:rFonts w:ascii="Arial" w:eastAsia="Times New Roman" w:hAnsi="Arial" w:cs="Arial"/>
                <w:color w:val="FF0000"/>
                <w:sz w:val="20"/>
                <w:szCs w:val="20"/>
              </w:rPr>
            </w:pPr>
            <w:r w:rsidRPr="00D109FC">
              <w:rPr>
                <w:rFonts w:ascii="Arial" w:eastAsia="Times New Roman" w:hAnsi="Arial" w:cs="Arial"/>
                <w:color w:val="FF0000"/>
                <w:sz w:val="20"/>
                <w:szCs w:val="20"/>
              </w:rPr>
              <w:t xml:space="preserve">Los avisos, solicitudes, comunicaciones y notificaciones que las partes deban hacer en virtud de la relación contractual constarán por escrito y se entenderán debidamente efectuadas sólo si son entregadas personalmente o por correo electrónico a la persona y a las direcciones </w:t>
            </w:r>
            <w:r w:rsidRPr="00D109FC">
              <w:rPr>
                <w:rFonts w:ascii="Arial" w:eastAsia="Times New Roman" w:hAnsi="Arial" w:cs="Arial"/>
                <w:color w:val="FF0000"/>
                <w:sz w:val="20"/>
                <w:szCs w:val="20"/>
              </w:rPr>
              <w:lastRenderedPageBreak/>
              <w:t xml:space="preserve">indicadas a continuación: i) Por parte de la Gobernación de Casanare, en la Carrera 20 </w:t>
            </w:r>
            <w:proofErr w:type="spellStart"/>
            <w:r w:rsidRPr="00D109FC">
              <w:rPr>
                <w:rFonts w:ascii="Arial" w:eastAsia="Times New Roman" w:hAnsi="Arial" w:cs="Arial"/>
                <w:color w:val="FF0000"/>
                <w:sz w:val="20"/>
                <w:szCs w:val="20"/>
              </w:rPr>
              <w:t>N°</w:t>
            </w:r>
            <w:proofErr w:type="spellEnd"/>
            <w:r w:rsidRPr="00D109FC">
              <w:rPr>
                <w:rFonts w:ascii="Arial" w:eastAsia="Times New Roman" w:hAnsi="Arial" w:cs="Arial"/>
                <w:color w:val="FF0000"/>
                <w:sz w:val="20"/>
                <w:szCs w:val="20"/>
              </w:rPr>
              <w:t xml:space="preserve"> 08-02, Piso 03 o al correo electrónico juridica@casanare.gov.co, </w:t>
            </w:r>
            <w:proofErr w:type="spellStart"/>
            <w:r w:rsidRPr="00D109FC">
              <w:rPr>
                <w:rFonts w:ascii="Arial" w:eastAsia="Times New Roman" w:hAnsi="Arial" w:cs="Arial"/>
                <w:color w:val="FF0000"/>
                <w:sz w:val="20"/>
                <w:szCs w:val="20"/>
              </w:rPr>
              <w:t>ii</w:t>
            </w:r>
            <w:proofErr w:type="spellEnd"/>
            <w:r w:rsidRPr="00D109FC">
              <w:rPr>
                <w:rFonts w:ascii="Arial" w:eastAsia="Times New Roman" w:hAnsi="Arial" w:cs="Arial"/>
                <w:color w:val="FF0000"/>
                <w:sz w:val="20"/>
                <w:szCs w:val="20"/>
              </w:rPr>
              <w:t>) Al Contratista, en el correo electrónico</w:t>
            </w:r>
            <w:r>
              <w:rPr>
                <w:rFonts w:ascii="Arial" w:eastAsia="Times New Roman" w:hAnsi="Arial" w:cs="Arial"/>
                <w:color w:val="FF0000"/>
                <w:sz w:val="20"/>
                <w:szCs w:val="20"/>
              </w:rPr>
              <w:t xml:space="preserve"> </w:t>
            </w:r>
            <w:r w:rsidR="002C6869" w:rsidRPr="002C6869">
              <w:rPr>
                <w:rFonts w:ascii="Arial" w:hAnsi="Arial" w:cs="Arial"/>
                <w:bCs/>
                <w:color w:val="1F497D" w:themeColor="text2"/>
                <w:sz w:val="20"/>
                <w:szCs w:val="20"/>
              </w:rPr>
              <w:t>gruposamarcolombia@gmail.com</w:t>
            </w:r>
          </w:p>
        </w:tc>
      </w:tr>
      <w:tr w:rsidR="00B739B2" w:rsidRPr="00B739B2" w14:paraId="672B07FD" w14:textId="77777777" w:rsidTr="00593597">
        <w:trPr>
          <w:trHeight w:val="230"/>
          <w:jc w:val="center"/>
        </w:trPr>
        <w:tc>
          <w:tcPr>
            <w:tcW w:w="4489" w:type="dxa"/>
            <w:gridSpan w:val="2"/>
            <w:tcBorders>
              <w:bottom w:val="nil"/>
            </w:tcBorders>
          </w:tcPr>
          <w:p w14:paraId="69CF2235" w14:textId="2DA2E5B6" w:rsidR="00B739B2" w:rsidRPr="00462C50" w:rsidRDefault="00593597" w:rsidP="00B739B2">
            <w:pPr>
              <w:jc w:val="center"/>
              <w:rPr>
                <w:rFonts w:ascii="Arial" w:hAnsi="Arial" w:cs="Arial"/>
                <w:b/>
                <w:sz w:val="20"/>
                <w:szCs w:val="20"/>
              </w:rPr>
            </w:pPr>
            <w:r w:rsidRPr="006E38BA">
              <w:rPr>
                <w:rFonts w:ascii="Arial" w:hAnsi="Arial" w:cs="Arial"/>
                <w:b/>
                <w:sz w:val="20"/>
                <w:szCs w:val="20"/>
              </w:rPr>
              <w:lastRenderedPageBreak/>
              <w:t>POR LA GOBERNACION DE CASANARE</w:t>
            </w:r>
          </w:p>
        </w:tc>
        <w:tc>
          <w:tcPr>
            <w:tcW w:w="4489" w:type="dxa"/>
            <w:gridSpan w:val="3"/>
            <w:tcBorders>
              <w:bottom w:val="nil"/>
            </w:tcBorders>
          </w:tcPr>
          <w:p w14:paraId="4A603055" w14:textId="77777777" w:rsidR="00B739B2" w:rsidRPr="00462C50" w:rsidRDefault="00B739B2" w:rsidP="00B739B2">
            <w:pPr>
              <w:jc w:val="center"/>
              <w:rPr>
                <w:rFonts w:ascii="Arial" w:hAnsi="Arial" w:cs="Arial"/>
                <w:b/>
                <w:sz w:val="20"/>
                <w:szCs w:val="20"/>
              </w:rPr>
            </w:pPr>
            <w:r w:rsidRPr="00462C50">
              <w:rPr>
                <w:rFonts w:ascii="Arial" w:hAnsi="Arial" w:cs="Arial"/>
                <w:b/>
                <w:sz w:val="20"/>
                <w:szCs w:val="20"/>
              </w:rPr>
              <w:t>POR LA CONTRATISTA</w:t>
            </w:r>
          </w:p>
        </w:tc>
      </w:tr>
      <w:tr w:rsidR="00B739B2" w:rsidRPr="00B739B2" w14:paraId="58FD70CA" w14:textId="77777777" w:rsidTr="00593597">
        <w:trPr>
          <w:trHeight w:val="736"/>
          <w:jc w:val="center"/>
        </w:trPr>
        <w:tc>
          <w:tcPr>
            <w:tcW w:w="4489" w:type="dxa"/>
            <w:gridSpan w:val="2"/>
            <w:tcBorders>
              <w:top w:val="nil"/>
              <w:bottom w:val="nil"/>
            </w:tcBorders>
          </w:tcPr>
          <w:p w14:paraId="78DE7050" w14:textId="77777777" w:rsidR="00B739B2" w:rsidRPr="00B739B2" w:rsidRDefault="00B739B2" w:rsidP="00B739B2">
            <w:pPr>
              <w:rPr>
                <w:rFonts w:ascii="Arial" w:hAnsi="Arial" w:cs="Arial"/>
                <w:sz w:val="20"/>
                <w:szCs w:val="20"/>
              </w:rPr>
            </w:pPr>
          </w:p>
        </w:tc>
        <w:tc>
          <w:tcPr>
            <w:tcW w:w="4489" w:type="dxa"/>
            <w:gridSpan w:val="3"/>
            <w:tcBorders>
              <w:top w:val="nil"/>
              <w:bottom w:val="nil"/>
            </w:tcBorders>
          </w:tcPr>
          <w:p w14:paraId="0887B37D" w14:textId="77777777" w:rsidR="00B739B2" w:rsidRPr="00B739B2" w:rsidRDefault="00B739B2" w:rsidP="00B739B2">
            <w:pPr>
              <w:rPr>
                <w:rFonts w:ascii="Arial" w:hAnsi="Arial" w:cs="Arial"/>
                <w:sz w:val="20"/>
                <w:szCs w:val="20"/>
              </w:rPr>
            </w:pPr>
          </w:p>
        </w:tc>
      </w:tr>
      <w:tr w:rsidR="00B739B2" w:rsidRPr="00B739B2" w14:paraId="050D9340" w14:textId="77777777" w:rsidTr="00593597">
        <w:trPr>
          <w:trHeight w:val="25"/>
          <w:jc w:val="center"/>
        </w:trPr>
        <w:tc>
          <w:tcPr>
            <w:tcW w:w="4489" w:type="dxa"/>
            <w:gridSpan w:val="2"/>
            <w:tcBorders>
              <w:top w:val="nil"/>
            </w:tcBorders>
          </w:tcPr>
          <w:p w14:paraId="0DDCDFEF" w14:textId="5B62C3D6" w:rsidR="00B739B2" w:rsidRPr="00593597" w:rsidRDefault="00493CF1" w:rsidP="00B739B2">
            <w:pPr>
              <w:jc w:val="center"/>
              <w:rPr>
                <w:rFonts w:ascii="Arial" w:hAnsi="Arial" w:cs="Arial"/>
                <w:b/>
                <w:bCs/>
                <w:color w:val="000080"/>
                <w:sz w:val="20"/>
                <w:szCs w:val="20"/>
              </w:rPr>
            </w:pPr>
            <w:r w:rsidRPr="00493CF1">
              <w:rPr>
                <w:rFonts w:ascii="Arial" w:hAnsi="Arial" w:cs="Arial"/>
                <w:b/>
                <w:bCs/>
                <w:sz w:val="20"/>
                <w:szCs w:val="20"/>
              </w:rPr>
              <w:t> </w:t>
            </w:r>
          </w:p>
        </w:tc>
        <w:tc>
          <w:tcPr>
            <w:tcW w:w="4489" w:type="dxa"/>
            <w:gridSpan w:val="3"/>
            <w:tcBorders>
              <w:top w:val="nil"/>
            </w:tcBorders>
          </w:tcPr>
          <w:p w14:paraId="6D879289" w14:textId="5F6FD008" w:rsidR="00B739B2" w:rsidRPr="00593597" w:rsidRDefault="00493CF1" w:rsidP="00B739B2">
            <w:pPr>
              <w:jc w:val="center"/>
              <w:rPr>
                <w:rFonts w:ascii="Arial" w:eastAsia="Times New Roman" w:hAnsi="Arial" w:cs="Arial"/>
                <w:b/>
                <w:bCs/>
                <w:sz w:val="20"/>
                <w:szCs w:val="20"/>
              </w:rPr>
            </w:pPr>
            <w:r w:rsidRPr="00493CF1">
              <w:rPr>
                <w:rFonts w:ascii="Arial" w:hAnsi="Arial" w:cs="Arial"/>
                <w:b/>
                <w:bCs/>
                <w:sz w:val="20"/>
                <w:szCs w:val="20"/>
              </w:rPr>
              <w:t>EDUARDO SANTISTEBAN CARREÑO R/L UNION TEMPORAL TRENES DE RODAJE 2022</w:t>
            </w:r>
          </w:p>
        </w:tc>
      </w:tr>
      <w:tr w:rsidR="00B739B2" w:rsidRPr="00B739B2" w14:paraId="3DC7F110" w14:textId="77777777" w:rsidTr="00593597">
        <w:trPr>
          <w:trHeight w:val="94"/>
          <w:jc w:val="center"/>
        </w:trPr>
        <w:tc>
          <w:tcPr>
            <w:tcW w:w="4489" w:type="dxa"/>
            <w:gridSpan w:val="2"/>
          </w:tcPr>
          <w:p w14:paraId="74D6ACED" w14:textId="29A964C0" w:rsidR="00B739B2" w:rsidRPr="00593597" w:rsidRDefault="00493CF1" w:rsidP="00B739B2">
            <w:pPr>
              <w:jc w:val="center"/>
              <w:rPr>
                <w:rFonts w:ascii="Arial" w:eastAsia="Times New Roman" w:hAnsi="Arial" w:cs="Arial"/>
                <w:sz w:val="20"/>
                <w:szCs w:val="20"/>
              </w:rPr>
            </w:pPr>
            <w:r w:rsidRPr="00493CF1">
              <w:rPr>
                <w:rFonts w:ascii="Arial" w:hAnsi="Arial" w:cs="Arial"/>
                <w:sz w:val="20"/>
                <w:szCs w:val="20"/>
              </w:rPr>
              <w:t>JEFE OFICINA ASESORA JURÍDICA</w:t>
            </w:r>
          </w:p>
        </w:tc>
        <w:tc>
          <w:tcPr>
            <w:tcW w:w="4489" w:type="dxa"/>
            <w:gridSpan w:val="3"/>
          </w:tcPr>
          <w:p w14:paraId="6AB50684" w14:textId="77777777" w:rsidR="00B739B2" w:rsidRPr="00593597" w:rsidRDefault="00B739B2" w:rsidP="00B739B2">
            <w:pPr>
              <w:jc w:val="center"/>
              <w:rPr>
                <w:rFonts w:ascii="Arial" w:eastAsia="Times New Roman" w:hAnsi="Arial" w:cs="Arial"/>
                <w:sz w:val="20"/>
                <w:szCs w:val="20"/>
              </w:rPr>
            </w:pPr>
            <w:r w:rsidRPr="00593597">
              <w:rPr>
                <w:rFonts w:ascii="Arial" w:eastAsia="Times New Roman" w:hAnsi="Arial" w:cs="Arial"/>
                <w:sz w:val="20"/>
                <w:szCs w:val="20"/>
              </w:rPr>
              <w:t>Contratista</w:t>
            </w:r>
          </w:p>
        </w:tc>
      </w:tr>
      <w:tr w:rsidR="00593597" w:rsidRPr="00B739B2" w14:paraId="1DB439B8" w14:textId="77777777" w:rsidTr="009133E3">
        <w:trPr>
          <w:trHeight w:val="185"/>
          <w:jc w:val="center"/>
        </w:trPr>
        <w:tc>
          <w:tcPr>
            <w:tcW w:w="8978" w:type="dxa"/>
            <w:gridSpan w:val="5"/>
          </w:tcPr>
          <w:p w14:paraId="3607DF64" w14:textId="2D5C5EEA" w:rsidR="00593597" w:rsidRDefault="00593597" w:rsidP="009133E3">
            <w:pPr>
              <w:rPr>
                <w:rFonts w:ascii="Arial" w:hAnsi="Arial" w:cs="Arial"/>
                <w:sz w:val="14"/>
                <w:szCs w:val="14"/>
              </w:rPr>
            </w:pPr>
            <w:r w:rsidRPr="00956855">
              <w:rPr>
                <w:rFonts w:ascii="Arial" w:hAnsi="Arial" w:cs="Arial"/>
                <w:sz w:val="14"/>
                <w:szCs w:val="14"/>
              </w:rPr>
              <w:t>Revisó:</w:t>
            </w:r>
          </w:p>
          <w:p w14:paraId="3A77B6FF" w14:textId="69B3E93E" w:rsidR="00593597" w:rsidRPr="00462C50" w:rsidRDefault="00593597" w:rsidP="00593597">
            <w:pPr>
              <w:rPr>
                <w:rFonts w:ascii="Arial" w:hAnsi="Arial" w:cs="Arial"/>
                <w:sz w:val="20"/>
                <w:szCs w:val="20"/>
              </w:rPr>
            </w:pPr>
          </w:p>
        </w:tc>
      </w:tr>
      <w:tr w:rsidR="00593597" w:rsidRPr="00B739B2" w14:paraId="5AE52843" w14:textId="77777777" w:rsidTr="00493CF1">
        <w:trPr>
          <w:trHeight w:val="205"/>
          <w:jc w:val="center"/>
        </w:trPr>
        <w:tc>
          <w:tcPr>
            <w:tcW w:w="8978" w:type="dxa"/>
            <w:gridSpan w:val="5"/>
          </w:tcPr>
          <w:p w14:paraId="33DBEBC0" w14:textId="63D54F57" w:rsidR="00493CF1" w:rsidRPr="00462C50" w:rsidRDefault="00593597" w:rsidP="00493CF1">
            <w:pPr>
              <w:rPr>
                <w:rFonts w:ascii="Arial" w:hAnsi="Arial" w:cs="Arial"/>
                <w:sz w:val="20"/>
                <w:szCs w:val="20"/>
              </w:rPr>
            </w:pPr>
            <w:r w:rsidRPr="00956855">
              <w:rPr>
                <w:rFonts w:ascii="Arial" w:hAnsi="Arial" w:cs="Arial"/>
                <w:sz w:val="14"/>
                <w:szCs w:val="14"/>
              </w:rPr>
              <w:t xml:space="preserve">Elaboró: </w:t>
            </w:r>
            <w:r w:rsidR="00493CF1" w:rsidRPr="00493CF1">
              <w:rPr>
                <w:rFonts w:ascii="Arial" w:hAnsi="Arial" w:cs="Arial"/>
                <w:sz w:val="14"/>
                <w:szCs w:val="14"/>
              </w:rPr>
              <w:t>POLICARPO GALINDO</w:t>
            </w:r>
          </w:p>
          <w:p w14:paraId="2616FC98" w14:textId="4B23E488" w:rsidR="00593597" w:rsidRPr="00462C50" w:rsidRDefault="00593597" w:rsidP="00593597">
            <w:pPr>
              <w:rPr>
                <w:rFonts w:ascii="Arial" w:hAnsi="Arial" w:cs="Arial"/>
                <w:sz w:val="20"/>
                <w:szCs w:val="20"/>
              </w:rPr>
            </w:pPr>
          </w:p>
        </w:tc>
      </w:tr>
    </w:tbl>
    <w:p w14:paraId="586B94F9" w14:textId="77777777" w:rsidR="00AB34CD" w:rsidRDefault="00AB34CD"/>
    <w:sectPr w:rsidR="00AB34CD" w:rsidSect="00B739B2">
      <w:headerReference w:type="default" r:id="rId6"/>
      <w:footerReference w:type="default" r:id="rId7"/>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85909" w14:textId="77777777" w:rsidR="008A2581" w:rsidRDefault="008A2581" w:rsidP="00B739B2">
      <w:r>
        <w:separator/>
      </w:r>
    </w:p>
  </w:endnote>
  <w:endnote w:type="continuationSeparator" w:id="0">
    <w:p w14:paraId="3DB24479" w14:textId="77777777" w:rsidR="008A2581" w:rsidRDefault="008A2581" w:rsidP="00B73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59" w:type="pct"/>
      <w:jc w:val="center"/>
      <w:tblCellMar>
        <w:top w:w="72" w:type="dxa"/>
        <w:left w:w="115" w:type="dxa"/>
        <w:bottom w:w="72" w:type="dxa"/>
        <w:right w:w="115" w:type="dxa"/>
      </w:tblCellMar>
      <w:tblLook w:val="00A0" w:firstRow="1" w:lastRow="0" w:firstColumn="1" w:lastColumn="0" w:noHBand="0" w:noVBand="0"/>
    </w:tblPr>
    <w:tblGrid>
      <w:gridCol w:w="8175"/>
      <w:gridCol w:w="1108"/>
    </w:tblGrid>
    <w:tr w:rsidR="002C3FC1" w:rsidRPr="00175209" w14:paraId="24AB1D43" w14:textId="77777777" w:rsidTr="00FB4A21">
      <w:trPr>
        <w:trHeight w:val="514"/>
        <w:jc w:val="center"/>
      </w:trPr>
      <w:tc>
        <w:tcPr>
          <w:tcW w:w="4403" w:type="pct"/>
          <w:tcBorders>
            <w:top w:val="single" w:sz="4" w:space="0" w:color="000000"/>
          </w:tcBorders>
        </w:tcPr>
        <w:p w14:paraId="6869BF3E" w14:textId="77777777" w:rsidR="002C3FC1" w:rsidRPr="00175209" w:rsidRDefault="002C3FC1" w:rsidP="002C3FC1">
          <w:pPr>
            <w:tabs>
              <w:tab w:val="center" w:pos="4419"/>
              <w:tab w:val="right" w:pos="8838"/>
            </w:tabs>
            <w:jc w:val="center"/>
            <w:rPr>
              <w:rFonts w:ascii="Arial" w:hAnsi="Arial" w:cs="Arial"/>
              <w:i/>
              <w:iCs/>
              <w:sz w:val="16"/>
              <w:szCs w:val="16"/>
              <w:lang w:val="pt-BR"/>
            </w:rPr>
          </w:pPr>
          <w:r>
            <w:rPr>
              <w:rFonts w:ascii="Arial" w:hAnsi="Arial" w:cs="Arial"/>
              <w:i/>
              <w:iCs/>
              <w:sz w:val="16"/>
              <w:szCs w:val="16"/>
              <w:lang w:val="pt-BR"/>
            </w:rPr>
            <w:t xml:space="preserve">             </w:t>
          </w:r>
          <w:r w:rsidRPr="004007AC">
            <w:rPr>
              <w:rFonts w:ascii="Arial" w:hAnsi="Arial" w:cs="Arial"/>
              <w:i/>
              <w:iCs/>
              <w:sz w:val="16"/>
              <w:szCs w:val="16"/>
              <w:lang w:val="pt-BR"/>
            </w:rPr>
            <w:t>Carrera 20 No. 8 - 02</w:t>
          </w:r>
          <w:r w:rsidRPr="00175209">
            <w:rPr>
              <w:rFonts w:ascii="Arial" w:hAnsi="Arial" w:cs="Arial"/>
              <w:i/>
              <w:iCs/>
              <w:sz w:val="16"/>
              <w:szCs w:val="16"/>
              <w:lang w:val="pt-BR"/>
            </w:rPr>
            <w:t xml:space="preserve"> Cód. Postal 850001, Tel. </w:t>
          </w:r>
          <w:r w:rsidRPr="004007AC">
            <w:rPr>
              <w:rFonts w:ascii="Arial" w:hAnsi="Arial" w:cs="Arial"/>
              <w:i/>
              <w:iCs/>
              <w:sz w:val="16"/>
              <w:szCs w:val="16"/>
              <w:lang w:val="pt-BR"/>
            </w:rPr>
            <w:t>6336339 Ext 1511</w:t>
          </w:r>
          <w:r w:rsidRPr="00175209">
            <w:rPr>
              <w:rFonts w:ascii="Arial" w:hAnsi="Arial" w:cs="Arial"/>
              <w:i/>
              <w:iCs/>
              <w:sz w:val="16"/>
              <w:szCs w:val="16"/>
              <w:lang w:val="pt-BR"/>
            </w:rPr>
            <w:t xml:space="preserve">, Yopal, </w:t>
          </w:r>
          <w:proofErr w:type="spellStart"/>
          <w:r w:rsidRPr="00175209">
            <w:rPr>
              <w:rFonts w:ascii="Arial" w:hAnsi="Arial" w:cs="Arial"/>
              <w:i/>
              <w:iCs/>
              <w:sz w:val="16"/>
              <w:szCs w:val="16"/>
              <w:lang w:val="pt-BR"/>
            </w:rPr>
            <w:t>Casanare</w:t>
          </w:r>
          <w:proofErr w:type="spellEnd"/>
        </w:p>
        <w:p w14:paraId="3BDA96E0" w14:textId="77777777" w:rsidR="002C3FC1" w:rsidRPr="00175209" w:rsidRDefault="00000000" w:rsidP="002C3FC1">
          <w:pPr>
            <w:tabs>
              <w:tab w:val="center" w:pos="4419"/>
              <w:tab w:val="right" w:pos="8838"/>
            </w:tabs>
            <w:spacing w:after="120"/>
            <w:jc w:val="center"/>
            <w:rPr>
              <w:rFonts w:ascii="Arial" w:hAnsi="Arial" w:cs="Arial"/>
              <w:i/>
              <w:iCs/>
              <w:sz w:val="16"/>
              <w:szCs w:val="16"/>
              <w:lang w:val="pt-BR"/>
            </w:rPr>
          </w:pPr>
          <w:hyperlink r:id="rId1" w:history="1">
            <w:r w:rsidR="002C3FC1" w:rsidRPr="00175209">
              <w:rPr>
                <w:rFonts w:ascii="Arial" w:hAnsi="Arial" w:cs="Arial"/>
                <w:i/>
                <w:iCs/>
                <w:color w:val="0000FF"/>
                <w:sz w:val="16"/>
                <w:szCs w:val="16"/>
                <w:u w:val="single"/>
                <w:lang w:val="pt-BR"/>
              </w:rPr>
              <w:t>www.casanare.gov.co</w:t>
            </w:r>
          </w:hyperlink>
          <w:r w:rsidR="002C3FC1" w:rsidRPr="00175209">
            <w:rPr>
              <w:rFonts w:ascii="Arial" w:hAnsi="Arial" w:cs="Arial"/>
              <w:i/>
              <w:iCs/>
              <w:sz w:val="16"/>
              <w:szCs w:val="16"/>
              <w:lang w:val="pt-BR"/>
            </w:rPr>
            <w:t xml:space="preserve"> -</w:t>
          </w:r>
          <w:r w:rsidR="002C3FC1">
            <w:rPr>
              <w:rFonts w:ascii="Arial" w:hAnsi="Arial" w:cs="Arial"/>
              <w:i/>
              <w:iCs/>
              <w:sz w:val="16"/>
              <w:szCs w:val="16"/>
              <w:lang w:val="pt-BR"/>
            </w:rPr>
            <w:t xml:space="preserve"> </w:t>
          </w:r>
          <w:r w:rsidR="002C3FC1" w:rsidRPr="004007AC">
            <w:rPr>
              <w:rFonts w:ascii="Arial" w:hAnsi="Arial" w:cs="Arial"/>
              <w:i/>
              <w:iCs/>
              <w:color w:val="0000FF"/>
              <w:sz w:val="16"/>
              <w:szCs w:val="16"/>
              <w:u w:val="single"/>
              <w:lang w:val="pt-BR"/>
            </w:rPr>
            <w:t>obras@casanare.gov.co</w:t>
          </w:r>
          <w:r w:rsidR="002C3FC1" w:rsidRPr="00175209">
            <w:rPr>
              <w:rFonts w:ascii="Arial" w:hAnsi="Arial" w:cs="Arial"/>
              <w:i/>
              <w:iCs/>
              <w:sz w:val="16"/>
              <w:szCs w:val="16"/>
              <w:lang w:val="pt-BR"/>
            </w:rPr>
            <w:t xml:space="preserve"> </w:t>
          </w:r>
        </w:p>
      </w:tc>
      <w:tc>
        <w:tcPr>
          <w:tcW w:w="597" w:type="pct"/>
          <w:tcBorders>
            <w:top w:val="single" w:sz="4" w:space="0" w:color="auto"/>
          </w:tcBorders>
        </w:tcPr>
        <w:p w14:paraId="4BDAD1B0" w14:textId="523C7F05" w:rsidR="002C3FC1" w:rsidRPr="00175209" w:rsidRDefault="002C3FC1" w:rsidP="002C3FC1">
          <w:pPr>
            <w:tabs>
              <w:tab w:val="center" w:pos="4419"/>
              <w:tab w:val="right" w:pos="8838"/>
            </w:tabs>
            <w:spacing w:after="120"/>
            <w:jc w:val="right"/>
            <w:rPr>
              <w:rFonts w:ascii="Arial" w:hAnsi="Arial" w:cs="Arial"/>
              <w:i/>
              <w:iCs/>
              <w:sz w:val="18"/>
              <w:szCs w:val="18"/>
            </w:rPr>
          </w:pPr>
          <w:r w:rsidRPr="00175209">
            <w:rPr>
              <w:rFonts w:ascii="Arial" w:hAnsi="Arial" w:cs="Arial"/>
              <w:i/>
              <w:iCs/>
              <w:sz w:val="18"/>
              <w:szCs w:val="18"/>
            </w:rPr>
            <w:fldChar w:fldCharType="begin"/>
          </w:r>
          <w:r w:rsidRPr="00175209">
            <w:rPr>
              <w:rFonts w:ascii="Arial" w:hAnsi="Arial" w:cs="Arial"/>
              <w:i/>
              <w:iCs/>
              <w:sz w:val="18"/>
              <w:szCs w:val="18"/>
            </w:rPr>
            <w:instrText xml:space="preserve"> PAGE   \* MERGEFORMAT </w:instrText>
          </w:r>
          <w:r w:rsidRPr="00175209">
            <w:rPr>
              <w:rFonts w:ascii="Arial" w:hAnsi="Arial" w:cs="Arial"/>
              <w:i/>
              <w:iCs/>
              <w:sz w:val="18"/>
              <w:szCs w:val="18"/>
            </w:rPr>
            <w:fldChar w:fldCharType="separate"/>
          </w:r>
          <w:r>
            <w:rPr>
              <w:rFonts w:ascii="Arial" w:hAnsi="Arial" w:cs="Arial"/>
              <w:i/>
              <w:iCs/>
              <w:sz w:val="18"/>
              <w:szCs w:val="18"/>
            </w:rPr>
            <w:t>1</w:t>
          </w:r>
          <w:r w:rsidRPr="00175209">
            <w:rPr>
              <w:rFonts w:ascii="Arial" w:hAnsi="Arial" w:cs="Arial"/>
              <w:i/>
              <w:iCs/>
              <w:sz w:val="18"/>
              <w:szCs w:val="18"/>
            </w:rPr>
            <w:fldChar w:fldCharType="end"/>
          </w:r>
          <w:r w:rsidRPr="00175209">
            <w:rPr>
              <w:rFonts w:ascii="Arial" w:hAnsi="Arial" w:cs="Arial"/>
              <w:i/>
              <w:iCs/>
              <w:sz w:val="18"/>
              <w:szCs w:val="18"/>
            </w:rPr>
            <w:t xml:space="preserve"> de </w:t>
          </w:r>
          <w:fldSimple w:instr=" SECTIONPAGES  \* Arabic  \* MERGEFORMAT ">
            <w:r w:rsidR="002C5AF6" w:rsidRPr="002C5AF6">
              <w:rPr>
                <w:rFonts w:ascii="Arial" w:hAnsi="Arial" w:cs="Arial"/>
                <w:i/>
                <w:iCs/>
                <w:noProof/>
                <w:sz w:val="18"/>
                <w:szCs w:val="18"/>
              </w:rPr>
              <w:t>3</w:t>
            </w:r>
          </w:fldSimple>
        </w:p>
      </w:tc>
    </w:tr>
  </w:tbl>
  <w:p w14:paraId="538E6263" w14:textId="77777777" w:rsidR="002C3FC1" w:rsidRPr="008E759B" w:rsidRDefault="002C3FC1" w:rsidP="002C3FC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DD0E6" w14:textId="77777777" w:rsidR="008A2581" w:rsidRDefault="008A2581" w:rsidP="00B739B2">
      <w:r>
        <w:separator/>
      </w:r>
    </w:p>
  </w:footnote>
  <w:footnote w:type="continuationSeparator" w:id="0">
    <w:p w14:paraId="2B4C714B" w14:textId="77777777" w:rsidR="008A2581" w:rsidRDefault="008A2581" w:rsidP="00B739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3"/>
      <w:gridCol w:w="8543"/>
    </w:tblGrid>
    <w:tr w:rsidR="00A535D6" w:rsidRPr="006C163F" w14:paraId="275A2AD6" w14:textId="77777777" w:rsidTr="000608EB">
      <w:trPr>
        <w:trHeight w:val="1417"/>
        <w:jc w:val="center"/>
      </w:trPr>
      <w:tc>
        <w:tcPr>
          <w:tcW w:w="1663" w:type="dxa"/>
          <w:vAlign w:val="center"/>
        </w:tcPr>
        <w:p w14:paraId="6BAEFB53" w14:textId="77777777" w:rsidR="00A535D6" w:rsidRPr="006C163F" w:rsidRDefault="00A535D6" w:rsidP="000608EB">
          <w:pPr>
            <w:pStyle w:val="Encabezado"/>
            <w:contextualSpacing/>
            <w:rPr>
              <w:rFonts w:ascii="Arial" w:hAnsi="Arial" w:cs="Arial"/>
              <w:noProof/>
              <w:sz w:val="16"/>
              <w:szCs w:val="16"/>
            </w:rPr>
          </w:pPr>
          <w:r>
            <w:rPr>
              <w:rFonts w:ascii="Arial" w:hAnsi="Arial" w:cs="Arial"/>
              <w:noProof/>
              <w:sz w:val="16"/>
              <w:szCs w:val="16"/>
              <w:lang w:val="es-ES"/>
            </w:rPr>
            <w:drawing>
              <wp:inline distT="0" distB="0" distL="0" distR="0" wp14:anchorId="4529DEDC" wp14:editId="72577A9B">
                <wp:extent cx="761937" cy="1054521"/>
                <wp:effectExtent l="0" t="0" r="635"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bernacion de Casanare COLOR.png"/>
                        <pic:cNvPicPr/>
                      </pic:nvPicPr>
                      <pic:blipFill>
                        <a:blip r:embed="rId1">
                          <a:extLst>
                            <a:ext uri="{28A0092B-C50C-407E-A947-70E740481C1C}">
                              <a14:useLocalDpi xmlns:a14="http://schemas.microsoft.com/office/drawing/2010/main" val="0"/>
                            </a:ext>
                          </a:extLst>
                        </a:blip>
                        <a:stretch>
                          <a:fillRect/>
                        </a:stretch>
                      </pic:blipFill>
                      <pic:spPr>
                        <a:xfrm>
                          <a:off x="0" y="0"/>
                          <a:ext cx="761937" cy="1054521"/>
                        </a:xfrm>
                        <a:prstGeom prst="rect">
                          <a:avLst/>
                        </a:prstGeom>
                      </pic:spPr>
                    </pic:pic>
                  </a:graphicData>
                </a:graphic>
              </wp:inline>
            </w:drawing>
          </w:r>
        </w:p>
      </w:tc>
      <w:tc>
        <w:tcPr>
          <w:tcW w:w="8543" w:type="dxa"/>
          <w:vAlign w:val="center"/>
        </w:tcPr>
        <w:p w14:paraId="32EC7E63" w14:textId="77777777" w:rsidR="00A535D6" w:rsidRPr="006C163F" w:rsidRDefault="00A535D6" w:rsidP="000608EB">
          <w:pPr>
            <w:pStyle w:val="Encabezado"/>
            <w:contextualSpacing/>
            <w:jc w:val="right"/>
            <w:rPr>
              <w:rFonts w:ascii="Arial" w:hAnsi="Arial" w:cs="Arial"/>
              <w:b/>
              <w:sz w:val="16"/>
              <w:szCs w:val="16"/>
            </w:rPr>
          </w:pPr>
          <w:r>
            <w:rPr>
              <w:rFonts w:ascii="Arial" w:hAnsi="Arial" w:cs="Arial"/>
              <w:b/>
              <w:sz w:val="16"/>
              <w:szCs w:val="16"/>
            </w:rPr>
            <w:t>MINUTA</w:t>
          </w:r>
        </w:p>
        <w:p w14:paraId="35B970B6" w14:textId="77777777" w:rsidR="00A535D6" w:rsidRPr="006C163F" w:rsidRDefault="00A535D6" w:rsidP="000608EB">
          <w:pPr>
            <w:pStyle w:val="Encabezado"/>
            <w:contextualSpacing/>
            <w:jc w:val="right"/>
            <w:rPr>
              <w:rFonts w:ascii="Arial" w:hAnsi="Arial" w:cs="Arial"/>
              <w:b/>
              <w:sz w:val="16"/>
              <w:szCs w:val="16"/>
            </w:rPr>
          </w:pPr>
          <w:r>
            <w:rPr>
              <w:rFonts w:ascii="Arial" w:hAnsi="Arial" w:cs="Arial"/>
              <w:sz w:val="16"/>
              <w:szCs w:val="16"/>
            </w:rPr>
            <w:t>FO-AB-13</w:t>
          </w:r>
        </w:p>
        <w:p w14:paraId="2625BA4E" w14:textId="77777777" w:rsidR="00A535D6" w:rsidRPr="006C163F" w:rsidRDefault="00A535D6" w:rsidP="000608EB">
          <w:pPr>
            <w:pStyle w:val="Encabezado"/>
            <w:contextualSpacing/>
            <w:jc w:val="right"/>
            <w:rPr>
              <w:rFonts w:ascii="Arial" w:hAnsi="Arial" w:cs="Arial"/>
              <w:b/>
              <w:sz w:val="16"/>
              <w:szCs w:val="16"/>
            </w:rPr>
          </w:pPr>
          <w:r w:rsidRPr="006C163F">
            <w:rPr>
              <w:rFonts w:ascii="Arial" w:hAnsi="Arial" w:cs="Arial"/>
              <w:sz w:val="16"/>
              <w:szCs w:val="16"/>
            </w:rPr>
            <w:t>2014-01-02</w:t>
          </w:r>
        </w:p>
        <w:p w14:paraId="1069010E" w14:textId="77777777" w:rsidR="00A535D6" w:rsidRPr="006C163F" w:rsidRDefault="00A535D6" w:rsidP="000608EB">
          <w:pPr>
            <w:pStyle w:val="Encabezado"/>
            <w:contextualSpacing/>
            <w:jc w:val="right"/>
            <w:rPr>
              <w:rFonts w:ascii="Arial" w:hAnsi="Arial" w:cs="Arial"/>
              <w:b/>
              <w:sz w:val="16"/>
              <w:szCs w:val="16"/>
            </w:rPr>
          </w:pPr>
          <w:r w:rsidRPr="006C163F">
            <w:rPr>
              <w:rFonts w:ascii="Arial" w:hAnsi="Arial" w:cs="Arial"/>
              <w:sz w:val="16"/>
              <w:szCs w:val="16"/>
            </w:rPr>
            <w:t>V.02</w:t>
          </w:r>
        </w:p>
      </w:tc>
    </w:tr>
  </w:tbl>
  <w:p w14:paraId="67A57BC8" w14:textId="77777777" w:rsidR="00593597" w:rsidRDefault="00593597" w:rsidP="00593597">
    <w:pPr>
      <w:pStyle w:val="Encabezado"/>
      <w:jc w:val="both"/>
      <w:rPr>
        <w:rFonts w:ascii="Arial" w:hAnsi="Arial"/>
        <w:b/>
        <w:bCs/>
        <w:sz w:val="16"/>
        <w:szCs w:val="16"/>
      </w:rPr>
    </w:pPr>
  </w:p>
  <w:p w14:paraId="1E51AFB8" w14:textId="67B8596A" w:rsidR="00B739B2" w:rsidRPr="00593597" w:rsidRDefault="00812BEA" w:rsidP="00593597">
    <w:pPr>
      <w:pStyle w:val="Encabezado"/>
      <w:jc w:val="both"/>
      <w:rPr>
        <w:rFonts w:ascii="Arial" w:hAnsi="Arial"/>
        <w:b/>
        <w:bCs/>
        <w:sz w:val="16"/>
        <w:szCs w:val="16"/>
      </w:rPr>
    </w:pPr>
    <w:r w:rsidRPr="00812BEA">
      <w:rPr>
        <w:rFonts w:ascii="Arial" w:hAnsi="Arial"/>
        <w:b/>
        <w:bCs/>
        <w:sz w:val="16"/>
        <w:szCs w:val="16"/>
      </w:rPr>
      <w:t>CONTRATO DE COMPRAVENTA</w:t>
    </w:r>
    <w:r w:rsidR="00B02158" w:rsidRPr="00593597">
      <w:rPr>
        <w:rFonts w:ascii="Arial" w:hAnsi="Arial"/>
        <w:b/>
        <w:bCs/>
        <w:sz w:val="16"/>
        <w:szCs w:val="16"/>
      </w:rPr>
      <w:t xml:space="preserve"> No. </w:t>
    </w:r>
    <w:r w:rsidR="00955743" w:rsidRPr="00593597">
      <w:rPr>
        <w:rFonts w:ascii="Arial" w:hAnsi="Arial"/>
        <w:b/>
        <w:bCs/>
        <w:sz w:val="16"/>
        <w:szCs w:val="16"/>
      </w:rPr>
      <w:t>SECOP II</w:t>
    </w:r>
    <w:r w:rsidR="00593597" w:rsidRPr="00593597">
      <w:rPr>
        <w:rFonts w:ascii="Arial" w:hAnsi="Arial"/>
        <w:b/>
        <w:bCs/>
        <w:sz w:val="16"/>
        <w:szCs w:val="16"/>
      </w:rPr>
      <w:t xml:space="preserve"> </w:t>
    </w:r>
    <w:r w:rsidRPr="00812BEA">
      <w:rPr>
        <w:rFonts w:ascii="Arial" w:hAnsi="Arial"/>
        <w:b/>
        <w:bCs/>
        <w:sz w:val="16"/>
        <w:szCs w:val="16"/>
      </w:rPr>
      <w:t>CAS-OAJ-SAS-016-2022</w:t>
    </w:r>
    <w:r w:rsidR="00593597" w:rsidRPr="00593597">
      <w:rPr>
        <w:rFonts w:ascii="Arial" w:hAnsi="Arial"/>
        <w:b/>
        <w:bCs/>
        <w:sz w:val="16"/>
        <w:szCs w:val="16"/>
      </w:rPr>
      <w:t xml:space="preserve"> No interno</w:t>
    </w:r>
    <w:r w:rsidR="00955743" w:rsidRPr="00593597">
      <w:rPr>
        <w:rFonts w:ascii="Arial" w:hAnsi="Arial"/>
        <w:b/>
        <w:bCs/>
        <w:sz w:val="16"/>
        <w:szCs w:val="16"/>
      </w:rPr>
      <w:t xml:space="preserve"> </w:t>
    </w:r>
    <w:r w:rsidRPr="00812BEA">
      <w:rPr>
        <w:rFonts w:ascii="Arial" w:hAnsi="Arial"/>
        <w:b/>
        <w:bCs/>
        <w:sz w:val="16"/>
        <w:szCs w:val="16"/>
      </w:rPr>
      <w:t>2474</w:t>
    </w:r>
    <w:r w:rsidR="00B02158" w:rsidRPr="00593597">
      <w:rPr>
        <w:rFonts w:ascii="Arial" w:hAnsi="Arial"/>
        <w:b/>
        <w:bCs/>
        <w:sz w:val="16"/>
        <w:szCs w:val="16"/>
      </w:rPr>
      <w:t xml:space="preserve"> de </w:t>
    </w:r>
    <w:r w:rsidRPr="00812BEA">
      <w:rPr>
        <w:rFonts w:ascii="Arial" w:hAnsi="Arial"/>
        <w:b/>
        <w:bCs/>
        <w:sz w:val="16"/>
        <w:szCs w:val="16"/>
      </w:rPr>
      <w:t>2022-11-17</w:t>
    </w:r>
    <w:r w:rsidR="00B02158" w:rsidRPr="00593597">
      <w:rPr>
        <w:rFonts w:ascii="Arial" w:hAnsi="Arial"/>
        <w:b/>
        <w:bCs/>
        <w:sz w:val="16"/>
        <w:szCs w:val="16"/>
      </w:rPr>
      <w:t xml:space="preserve"> cuyo Objeto: </w:t>
    </w:r>
    <w:r w:rsidRPr="00812BEA">
      <w:rPr>
        <w:rFonts w:ascii="Arial" w:hAnsi="Arial"/>
        <w:b/>
        <w:bCs/>
        <w:sz w:val="16"/>
        <w:szCs w:val="16"/>
      </w:rPr>
      <w:t>ADQUISICIÓN DE TRENES DE RODAJE PARA LA OPERATIVIDAD DE LA MAQUINARIA AMARILLA QUE APOYA LA EJECUCIÓN DE LOS PROYECTOS DE INVERSIÓN: “FORTALECIMIENTO A LA MOVILIDAD DE LAS VIAS SECUNDARIAS DEL DEPARTAMENTO DE CASANARE” Y “FORTALECIMIENTO LA MOVILIDAD DE LAS VIAS TERCIARIAS DEL DEPARTAMENTO DE CASANARE&amp;quot;</w:t>
    </w:r>
    <w:r w:rsidR="00B02158" w:rsidRPr="00593597">
      <w:rPr>
        <w:rFonts w:ascii="Arial" w:hAnsi="Arial"/>
        <w:b/>
        <w:bCs/>
        <w:sz w:val="16"/>
        <w:szCs w:val="16"/>
      </w:rPr>
      <w:t>.</w:t>
    </w:r>
  </w:p>
  <w:p w14:paraId="5B8F0579" w14:textId="77777777" w:rsidR="00593597" w:rsidRDefault="00593597" w:rsidP="00593597">
    <w:pPr>
      <w:pStyle w:val="Encabezado"/>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6C6"/>
    <w:rsid w:val="0003093C"/>
    <w:rsid w:val="00061396"/>
    <w:rsid w:val="001C0303"/>
    <w:rsid w:val="002A763E"/>
    <w:rsid w:val="002C3FC1"/>
    <w:rsid w:val="002C5AF6"/>
    <w:rsid w:val="002C6869"/>
    <w:rsid w:val="00333FA5"/>
    <w:rsid w:val="00377B51"/>
    <w:rsid w:val="00390AD1"/>
    <w:rsid w:val="00410791"/>
    <w:rsid w:val="00422AE1"/>
    <w:rsid w:val="00462C50"/>
    <w:rsid w:val="00467443"/>
    <w:rsid w:val="00493CF1"/>
    <w:rsid w:val="004A2C36"/>
    <w:rsid w:val="004C0F16"/>
    <w:rsid w:val="00577B0D"/>
    <w:rsid w:val="00582324"/>
    <w:rsid w:val="00593597"/>
    <w:rsid w:val="005974C4"/>
    <w:rsid w:val="005F348B"/>
    <w:rsid w:val="006E3DAF"/>
    <w:rsid w:val="006E7E61"/>
    <w:rsid w:val="00812BEA"/>
    <w:rsid w:val="008A2581"/>
    <w:rsid w:val="008A3C9A"/>
    <w:rsid w:val="009133E3"/>
    <w:rsid w:val="00925C0B"/>
    <w:rsid w:val="00955743"/>
    <w:rsid w:val="009C2DAA"/>
    <w:rsid w:val="009F305B"/>
    <w:rsid w:val="00A416C6"/>
    <w:rsid w:val="00A42A65"/>
    <w:rsid w:val="00A535D6"/>
    <w:rsid w:val="00A6536E"/>
    <w:rsid w:val="00A70D20"/>
    <w:rsid w:val="00AB34CD"/>
    <w:rsid w:val="00B02158"/>
    <w:rsid w:val="00B06C05"/>
    <w:rsid w:val="00B70742"/>
    <w:rsid w:val="00B73611"/>
    <w:rsid w:val="00B739B2"/>
    <w:rsid w:val="00C9071A"/>
    <w:rsid w:val="00CB4C7B"/>
    <w:rsid w:val="00CB704B"/>
    <w:rsid w:val="00D109FC"/>
    <w:rsid w:val="00D4259F"/>
    <w:rsid w:val="00D55147"/>
    <w:rsid w:val="00D73E9D"/>
    <w:rsid w:val="00DB6319"/>
    <w:rsid w:val="00DC3AA4"/>
    <w:rsid w:val="00E22198"/>
    <w:rsid w:val="00E458DD"/>
    <w:rsid w:val="00F37B47"/>
    <w:rsid w:val="00FB7FA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930885"/>
  <w14:defaultImageDpi w14:val="300"/>
  <w15:docId w15:val="{9B87D313-15A1-4EC3-BDDA-C8B76C3EC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416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739B2"/>
    <w:pPr>
      <w:tabs>
        <w:tab w:val="center" w:pos="4252"/>
        <w:tab w:val="right" w:pos="8504"/>
      </w:tabs>
    </w:pPr>
  </w:style>
  <w:style w:type="character" w:customStyle="1" w:styleId="EncabezadoCar">
    <w:name w:val="Encabezado Car"/>
    <w:basedOn w:val="Fuentedeprrafopredeter"/>
    <w:link w:val="Encabezado"/>
    <w:uiPriority w:val="99"/>
    <w:rsid w:val="00B739B2"/>
  </w:style>
  <w:style w:type="paragraph" w:styleId="Piedepgina">
    <w:name w:val="footer"/>
    <w:basedOn w:val="Normal"/>
    <w:link w:val="PiedepginaCar"/>
    <w:uiPriority w:val="99"/>
    <w:unhideWhenUsed/>
    <w:rsid w:val="00B739B2"/>
    <w:pPr>
      <w:tabs>
        <w:tab w:val="center" w:pos="4252"/>
        <w:tab w:val="right" w:pos="8504"/>
      </w:tabs>
    </w:pPr>
  </w:style>
  <w:style w:type="character" w:customStyle="1" w:styleId="PiedepginaCar">
    <w:name w:val="Pie de página Car"/>
    <w:basedOn w:val="Fuentedeprrafopredeter"/>
    <w:link w:val="Piedepgina"/>
    <w:uiPriority w:val="99"/>
    <w:rsid w:val="00B739B2"/>
  </w:style>
  <w:style w:type="paragraph" w:customStyle="1" w:styleId="Encabezado1">
    <w:name w:val="Encabezado1"/>
    <w:basedOn w:val="Normal"/>
    <w:uiPriority w:val="99"/>
    <w:unhideWhenUsed/>
    <w:rsid w:val="00B739B2"/>
    <w:pPr>
      <w:tabs>
        <w:tab w:val="center" w:pos="4419"/>
        <w:tab w:val="right" w:pos="8838"/>
      </w:tabs>
      <w:suppressAutoHyphens/>
    </w:pPr>
    <w:rPr>
      <w:rFonts w:ascii="Calibri" w:eastAsia="Times New Roman" w:hAnsi="Calibri" w:cs="Calibri"/>
      <w:color w:val="00000A"/>
      <w:sz w:val="22"/>
      <w:szCs w:val="22"/>
      <w:lang w:val="es-CO" w:eastAsia="en-US"/>
    </w:rPr>
  </w:style>
  <w:style w:type="character" w:customStyle="1" w:styleId="EncabezadoCar1">
    <w:name w:val="Encabezado Car1"/>
    <w:basedOn w:val="Fuentedeprrafopredeter"/>
    <w:uiPriority w:val="99"/>
    <w:rsid w:val="00B739B2"/>
    <w:rPr>
      <w:rFonts w:ascii="Times New Roman" w:eastAsia="Times New Roman" w:hAnsi="Times New Roman" w:cs="Times New Roman"/>
      <w:color w:val="00000A"/>
      <w:sz w:val="24"/>
      <w:szCs w:val="24"/>
      <w:lang w:val="es-ES" w:eastAsia="es-ES"/>
    </w:rPr>
  </w:style>
  <w:style w:type="paragraph" w:styleId="Textodeglobo">
    <w:name w:val="Balloon Text"/>
    <w:basedOn w:val="Normal"/>
    <w:link w:val="TextodegloboCar"/>
    <w:uiPriority w:val="99"/>
    <w:semiHidden/>
    <w:unhideWhenUsed/>
    <w:rsid w:val="00B739B2"/>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B739B2"/>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1492">
      <w:bodyDiv w:val="1"/>
      <w:marLeft w:val="0"/>
      <w:marRight w:val="0"/>
      <w:marTop w:val="0"/>
      <w:marBottom w:val="0"/>
      <w:divBdr>
        <w:top w:val="none" w:sz="0" w:space="0" w:color="auto"/>
        <w:left w:val="none" w:sz="0" w:space="0" w:color="auto"/>
        <w:bottom w:val="none" w:sz="0" w:space="0" w:color="auto"/>
        <w:right w:val="none" w:sz="0" w:space="0" w:color="auto"/>
      </w:divBdr>
    </w:div>
    <w:div w:id="29497533">
      <w:bodyDiv w:val="1"/>
      <w:marLeft w:val="0"/>
      <w:marRight w:val="0"/>
      <w:marTop w:val="0"/>
      <w:marBottom w:val="0"/>
      <w:divBdr>
        <w:top w:val="none" w:sz="0" w:space="0" w:color="auto"/>
        <w:left w:val="none" w:sz="0" w:space="0" w:color="auto"/>
        <w:bottom w:val="none" w:sz="0" w:space="0" w:color="auto"/>
        <w:right w:val="none" w:sz="0" w:space="0" w:color="auto"/>
      </w:divBdr>
    </w:div>
    <w:div w:id="276761098">
      <w:bodyDiv w:val="1"/>
      <w:marLeft w:val="0"/>
      <w:marRight w:val="0"/>
      <w:marTop w:val="0"/>
      <w:marBottom w:val="0"/>
      <w:divBdr>
        <w:top w:val="none" w:sz="0" w:space="0" w:color="auto"/>
        <w:left w:val="none" w:sz="0" w:space="0" w:color="auto"/>
        <w:bottom w:val="none" w:sz="0" w:space="0" w:color="auto"/>
        <w:right w:val="none" w:sz="0" w:space="0" w:color="auto"/>
      </w:divBdr>
    </w:div>
    <w:div w:id="328797147">
      <w:bodyDiv w:val="1"/>
      <w:marLeft w:val="0"/>
      <w:marRight w:val="0"/>
      <w:marTop w:val="0"/>
      <w:marBottom w:val="0"/>
      <w:divBdr>
        <w:top w:val="none" w:sz="0" w:space="0" w:color="auto"/>
        <w:left w:val="none" w:sz="0" w:space="0" w:color="auto"/>
        <w:bottom w:val="none" w:sz="0" w:space="0" w:color="auto"/>
        <w:right w:val="none" w:sz="0" w:space="0" w:color="auto"/>
      </w:divBdr>
    </w:div>
    <w:div w:id="453643104">
      <w:bodyDiv w:val="1"/>
      <w:marLeft w:val="0"/>
      <w:marRight w:val="0"/>
      <w:marTop w:val="0"/>
      <w:marBottom w:val="0"/>
      <w:divBdr>
        <w:top w:val="none" w:sz="0" w:space="0" w:color="auto"/>
        <w:left w:val="none" w:sz="0" w:space="0" w:color="auto"/>
        <w:bottom w:val="none" w:sz="0" w:space="0" w:color="auto"/>
        <w:right w:val="none" w:sz="0" w:space="0" w:color="auto"/>
      </w:divBdr>
    </w:div>
    <w:div w:id="569733357">
      <w:bodyDiv w:val="1"/>
      <w:marLeft w:val="0"/>
      <w:marRight w:val="0"/>
      <w:marTop w:val="0"/>
      <w:marBottom w:val="0"/>
      <w:divBdr>
        <w:top w:val="none" w:sz="0" w:space="0" w:color="auto"/>
        <w:left w:val="none" w:sz="0" w:space="0" w:color="auto"/>
        <w:bottom w:val="none" w:sz="0" w:space="0" w:color="auto"/>
        <w:right w:val="none" w:sz="0" w:space="0" w:color="auto"/>
      </w:divBdr>
    </w:div>
    <w:div w:id="627511257">
      <w:bodyDiv w:val="1"/>
      <w:marLeft w:val="0"/>
      <w:marRight w:val="0"/>
      <w:marTop w:val="0"/>
      <w:marBottom w:val="0"/>
      <w:divBdr>
        <w:top w:val="none" w:sz="0" w:space="0" w:color="auto"/>
        <w:left w:val="none" w:sz="0" w:space="0" w:color="auto"/>
        <w:bottom w:val="none" w:sz="0" w:space="0" w:color="auto"/>
        <w:right w:val="none" w:sz="0" w:space="0" w:color="auto"/>
      </w:divBdr>
    </w:div>
    <w:div w:id="1023287698">
      <w:bodyDiv w:val="1"/>
      <w:marLeft w:val="0"/>
      <w:marRight w:val="0"/>
      <w:marTop w:val="0"/>
      <w:marBottom w:val="0"/>
      <w:divBdr>
        <w:top w:val="none" w:sz="0" w:space="0" w:color="auto"/>
        <w:left w:val="none" w:sz="0" w:space="0" w:color="auto"/>
        <w:bottom w:val="none" w:sz="0" w:space="0" w:color="auto"/>
        <w:right w:val="none" w:sz="0" w:space="0" w:color="auto"/>
      </w:divBdr>
    </w:div>
    <w:div w:id="1093817476">
      <w:bodyDiv w:val="1"/>
      <w:marLeft w:val="0"/>
      <w:marRight w:val="0"/>
      <w:marTop w:val="0"/>
      <w:marBottom w:val="0"/>
      <w:divBdr>
        <w:top w:val="none" w:sz="0" w:space="0" w:color="auto"/>
        <w:left w:val="none" w:sz="0" w:space="0" w:color="auto"/>
        <w:bottom w:val="none" w:sz="0" w:space="0" w:color="auto"/>
        <w:right w:val="none" w:sz="0" w:space="0" w:color="auto"/>
      </w:divBdr>
    </w:div>
    <w:div w:id="1190294765">
      <w:bodyDiv w:val="1"/>
      <w:marLeft w:val="0"/>
      <w:marRight w:val="0"/>
      <w:marTop w:val="0"/>
      <w:marBottom w:val="0"/>
      <w:divBdr>
        <w:top w:val="none" w:sz="0" w:space="0" w:color="auto"/>
        <w:left w:val="none" w:sz="0" w:space="0" w:color="auto"/>
        <w:bottom w:val="none" w:sz="0" w:space="0" w:color="auto"/>
        <w:right w:val="none" w:sz="0" w:space="0" w:color="auto"/>
      </w:divBdr>
    </w:div>
    <w:div w:id="1311516633">
      <w:bodyDiv w:val="1"/>
      <w:marLeft w:val="0"/>
      <w:marRight w:val="0"/>
      <w:marTop w:val="0"/>
      <w:marBottom w:val="0"/>
      <w:divBdr>
        <w:top w:val="none" w:sz="0" w:space="0" w:color="auto"/>
        <w:left w:val="none" w:sz="0" w:space="0" w:color="auto"/>
        <w:bottom w:val="none" w:sz="0" w:space="0" w:color="auto"/>
        <w:right w:val="none" w:sz="0" w:space="0" w:color="auto"/>
      </w:divBdr>
    </w:div>
    <w:div w:id="1489782982">
      <w:bodyDiv w:val="1"/>
      <w:marLeft w:val="0"/>
      <w:marRight w:val="0"/>
      <w:marTop w:val="0"/>
      <w:marBottom w:val="0"/>
      <w:divBdr>
        <w:top w:val="none" w:sz="0" w:space="0" w:color="auto"/>
        <w:left w:val="none" w:sz="0" w:space="0" w:color="auto"/>
        <w:bottom w:val="none" w:sz="0" w:space="0" w:color="auto"/>
        <w:right w:val="none" w:sz="0" w:space="0" w:color="auto"/>
      </w:divBdr>
    </w:div>
    <w:div w:id="1752191666">
      <w:bodyDiv w:val="1"/>
      <w:marLeft w:val="0"/>
      <w:marRight w:val="0"/>
      <w:marTop w:val="0"/>
      <w:marBottom w:val="0"/>
      <w:divBdr>
        <w:top w:val="none" w:sz="0" w:space="0" w:color="auto"/>
        <w:left w:val="none" w:sz="0" w:space="0" w:color="auto"/>
        <w:bottom w:val="none" w:sz="0" w:space="0" w:color="auto"/>
        <w:right w:val="none" w:sz="0" w:space="0" w:color="auto"/>
      </w:divBdr>
    </w:div>
    <w:div w:id="1864399823">
      <w:bodyDiv w:val="1"/>
      <w:marLeft w:val="0"/>
      <w:marRight w:val="0"/>
      <w:marTop w:val="0"/>
      <w:marBottom w:val="0"/>
      <w:divBdr>
        <w:top w:val="none" w:sz="0" w:space="0" w:color="auto"/>
        <w:left w:val="none" w:sz="0" w:space="0" w:color="auto"/>
        <w:bottom w:val="none" w:sz="0" w:space="0" w:color="auto"/>
        <w:right w:val="none" w:sz="0" w:space="0" w:color="auto"/>
      </w:divBdr>
    </w:div>
    <w:div w:id="1881551482">
      <w:bodyDiv w:val="1"/>
      <w:marLeft w:val="0"/>
      <w:marRight w:val="0"/>
      <w:marTop w:val="0"/>
      <w:marBottom w:val="0"/>
      <w:divBdr>
        <w:top w:val="none" w:sz="0" w:space="0" w:color="auto"/>
        <w:left w:val="none" w:sz="0" w:space="0" w:color="auto"/>
        <w:bottom w:val="none" w:sz="0" w:space="0" w:color="auto"/>
        <w:right w:val="none" w:sz="0" w:space="0" w:color="auto"/>
      </w:divBdr>
    </w:div>
    <w:div w:id="1881745051">
      <w:bodyDiv w:val="1"/>
      <w:marLeft w:val="0"/>
      <w:marRight w:val="0"/>
      <w:marTop w:val="0"/>
      <w:marBottom w:val="0"/>
      <w:divBdr>
        <w:top w:val="none" w:sz="0" w:space="0" w:color="auto"/>
        <w:left w:val="none" w:sz="0" w:space="0" w:color="auto"/>
        <w:bottom w:val="none" w:sz="0" w:space="0" w:color="auto"/>
        <w:right w:val="none" w:sz="0" w:space="0" w:color="auto"/>
      </w:divBdr>
    </w:div>
    <w:div w:id="21385251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casanare.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3</Pages>
  <Words>990</Words>
  <Characters>5449</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Sisoft Soluciones Informaticas S.A.S</Company>
  <LinksUpToDate>false</LinksUpToDate>
  <CharactersWithSpaces>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Sisoft Soluciones</dc:creator>
  <cp:keywords/>
  <dc:description/>
  <cp:lastModifiedBy>Policarpo</cp:lastModifiedBy>
  <cp:revision>26</cp:revision>
  <cp:lastPrinted>2023-01-16T14:09:00Z</cp:lastPrinted>
  <dcterms:created xsi:type="dcterms:W3CDTF">2023-01-16T14:09:00Z</dcterms:created>
  <dcterms:modified xsi:type="dcterms:W3CDTF">2023-06-28T15:50:00Z</dcterms:modified>
</cp:coreProperties>
</file>