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bookmarkStart w:id="0" w:name="_GoBack"/>
      <w:bookmarkEnd w:id="0"/>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77777777"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Por medio de la cual se Sanciona a un Contribuyente del Impuesto de Industria y Comercio</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492963A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7938D3D8"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4D153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10A93C6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xml:space="preserve">, no presentó la declaración del </w:t>
      </w:r>
      <w:r w:rsidR="00576ACE" w:rsidRPr="00576ACE">
        <w:rPr>
          <w:rFonts w:ascii="Arial" w:hAnsi="Arial" w:cs="Arial"/>
          <w:sz w:val="20"/>
          <w:szCs w:val="20"/>
        </w:rPr>
        <w:t>I</w:t>
      </w:r>
      <w:r w:rsidR="00124127" w:rsidRPr="00576ACE">
        <w:rPr>
          <w:rFonts w:ascii="Arial" w:hAnsi="Arial" w:cs="Arial"/>
          <w:sz w:val="20"/>
          <w:szCs w:val="20"/>
        </w:rPr>
        <w:t>mpuesto de Industria y Comercio</w:t>
      </w:r>
      <w:r w:rsidR="00576ACE" w:rsidRPr="00576ACE">
        <w:rPr>
          <w:rFonts w:ascii="Arial" w:hAnsi="Arial" w:cs="Arial"/>
          <w:sz w:val="20"/>
          <w:szCs w:val="20"/>
        </w:rPr>
        <w:t>,</w:t>
      </w:r>
      <w:r w:rsidR="00124127" w:rsidRPr="00576ACE">
        <w:rPr>
          <w:rFonts w:ascii="Arial" w:hAnsi="Arial" w:cs="Arial"/>
          <w:sz w:val="20"/>
          <w:szCs w:val="20"/>
        </w:rPr>
        <w:t xml:space="preserve"> Avisos y Tableros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212A62A9"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576ACE" w:rsidRPr="00576ACE">
        <w:rPr>
          <w:rFonts w:ascii="Arial" w:hAnsi="Arial" w:cs="Arial"/>
          <w:sz w:val="20"/>
          <w:szCs w:val="20"/>
        </w:rPr>
        <w:t>Que la Secretarí</w:t>
      </w:r>
      <w:r w:rsidR="00124127" w:rsidRPr="00576ACE">
        <w:rPr>
          <w:rFonts w:ascii="Arial" w:hAnsi="Arial" w:cs="Arial"/>
          <w:sz w:val="20"/>
          <w:szCs w:val="20"/>
        </w:rPr>
        <w:t xml:space="preserve">a de Hacienda Municipal realizó cruce de información </w:t>
      </w:r>
      <w:r w:rsidRPr="00576ACE">
        <w:rPr>
          <w:rFonts w:ascii="Arial" w:hAnsi="Arial" w:cs="Arial"/>
          <w:sz w:val="20"/>
          <w:szCs w:val="20"/>
        </w:rPr>
        <w:t xml:space="preserve">exógena según formato </w:t>
      </w:r>
      <w:r w:rsidR="00124127" w:rsidRPr="00576ACE">
        <w:rPr>
          <w:rFonts w:ascii="Arial" w:hAnsi="Arial" w:cs="Arial"/>
          <w:sz w:val="20"/>
          <w:szCs w:val="20"/>
        </w:rPr>
        <w:t xml:space="preserve">F-SHY10, </w:t>
      </w:r>
      <w:r w:rsidRPr="00576ACE">
        <w:rPr>
          <w:rFonts w:ascii="Arial" w:hAnsi="Arial" w:cs="Arial"/>
          <w:sz w:val="20"/>
          <w:szCs w:val="20"/>
        </w:rPr>
        <w:t>para el año gravable ${</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 encontrando que el contribuyente</w:t>
      </w:r>
      <w:r w:rsidRPr="00576ACE">
        <w:rPr>
          <w:rFonts w:ascii="Arial" w:hAnsi="Arial" w:cs="Arial"/>
          <w:sz w:val="20"/>
          <w:szCs w:val="20"/>
        </w:rPr>
        <w:t xml:space="preserve"> </w:t>
      </w:r>
      <w:r w:rsidRPr="00E05520">
        <w:rPr>
          <w:rFonts w:ascii="Arial" w:hAnsi="Arial" w:cs="Arial"/>
          <w:b/>
          <w:sz w:val="20"/>
          <w:szCs w:val="20"/>
        </w:rPr>
        <w:t>${</w:t>
      </w:r>
      <w:proofErr w:type="spellStart"/>
      <w:r w:rsidRPr="00E05520">
        <w:rPr>
          <w:rFonts w:ascii="Arial" w:hAnsi="Arial" w:cs="Arial"/>
          <w:b/>
          <w:sz w:val="20"/>
          <w:szCs w:val="20"/>
        </w:rPr>
        <w:t>contribuyenteexpediente</w:t>
      </w:r>
      <w:proofErr w:type="spellEnd"/>
      <w:r w:rsidRPr="00E05520">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E05520">
        <w:rPr>
          <w:rFonts w:ascii="Arial" w:hAnsi="Arial" w:cs="Arial"/>
          <w:b/>
          <w:sz w:val="20"/>
          <w:szCs w:val="20"/>
        </w:rPr>
        <w:t>${</w:t>
      </w:r>
      <w:proofErr w:type="spellStart"/>
      <w:r w:rsidRPr="00E05520">
        <w:rPr>
          <w:rFonts w:ascii="Arial" w:hAnsi="Arial" w:cs="Arial"/>
          <w:b/>
          <w:sz w:val="20"/>
          <w:szCs w:val="20"/>
        </w:rPr>
        <w:t>idcontribuyenteexpediente</w:t>
      </w:r>
      <w:proofErr w:type="spellEnd"/>
      <w:r w:rsidRPr="00E05520">
        <w:rPr>
          <w:rFonts w:ascii="Arial" w:hAnsi="Arial" w:cs="Arial"/>
          <w:b/>
          <w:sz w:val="20"/>
          <w:szCs w:val="20"/>
        </w:rPr>
        <w:t>}</w:t>
      </w:r>
      <w:r w:rsidR="00576ACE" w:rsidRPr="00E05520">
        <w:rPr>
          <w:rFonts w:ascii="Arial" w:hAnsi="Arial" w:cs="Arial"/>
          <w:b/>
          <w:sz w:val="20"/>
          <w:szCs w:val="20"/>
        </w:rPr>
        <w:t>-${</w:t>
      </w:r>
      <w:proofErr w:type="spellStart"/>
      <w:r w:rsidR="00576ACE" w:rsidRPr="00E05520">
        <w:rPr>
          <w:rFonts w:ascii="Arial" w:hAnsi="Arial" w:cs="Arial"/>
          <w:b/>
          <w:sz w:val="20"/>
          <w:szCs w:val="20"/>
        </w:rPr>
        <w:t>dvcontribuyenteexpediente</w:t>
      </w:r>
      <w:proofErr w:type="spellEnd"/>
      <w:r w:rsidR="00576ACE" w:rsidRPr="00E05520">
        <w:rPr>
          <w:rFonts w:ascii="Arial" w:hAnsi="Arial" w:cs="Arial"/>
          <w:b/>
          <w:sz w:val="20"/>
          <w:szCs w:val="20"/>
        </w:rPr>
        <w:t>}</w:t>
      </w:r>
      <w:r w:rsidR="00124127" w:rsidRPr="00576ACE">
        <w:rPr>
          <w:rFonts w:ascii="Arial" w:hAnsi="Arial" w:cs="Arial"/>
          <w:sz w:val="20"/>
          <w:szCs w:val="20"/>
        </w:rPr>
        <w:t xml:space="preserve">, fue reportado por: </w:t>
      </w:r>
      <w:r w:rsidRPr="00576ACE">
        <w:rPr>
          <w:rFonts w:ascii="Arial" w:hAnsi="Arial" w:cs="Arial"/>
          <w:sz w:val="20"/>
          <w:szCs w:val="20"/>
        </w:rPr>
        <w:t>${</w:t>
      </w:r>
      <w:proofErr w:type="spellStart"/>
      <w:r w:rsidRPr="00576ACE">
        <w:rPr>
          <w:rFonts w:ascii="Arial" w:hAnsi="Arial" w:cs="Arial"/>
          <w:sz w:val="20"/>
          <w:szCs w:val="20"/>
        </w:rPr>
        <w:t>contribuyentereportador</w:t>
      </w:r>
      <w:proofErr w:type="spellEnd"/>
      <w:r w:rsidRPr="00576ACE">
        <w:rPr>
          <w:rFonts w:ascii="Arial" w:hAnsi="Arial" w:cs="Arial"/>
          <w:sz w:val="20"/>
          <w:szCs w:val="20"/>
        </w:rPr>
        <w:t>}</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E05520">
        <w:rPr>
          <w:rFonts w:ascii="Arial" w:hAnsi="Arial" w:cs="Arial"/>
          <w:b/>
          <w:sz w:val="20"/>
          <w:szCs w:val="20"/>
        </w:rPr>
        <w:t>${</w:t>
      </w:r>
      <w:proofErr w:type="spellStart"/>
      <w:r w:rsidRPr="00E05520">
        <w:rPr>
          <w:rFonts w:ascii="Arial" w:hAnsi="Arial" w:cs="Arial"/>
          <w:b/>
          <w:sz w:val="20"/>
          <w:szCs w:val="20"/>
        </w:rPr>
        <w:t>valorreportador</w:t>
      </w:r>
      <w:r w:rsidR="00A012AE" w:rsidRPr="00E05520">
        <w:rPr>
          <w:rFonts w:ascii="Arial" w:hAnsi="Arial" w:cs="Arial"/>
          <w:b/>
          <w:sz w:val="20"/>
          <w:szCs w:val="20"/>
        </w:rPr>
        <w:t>t</w:t>
      </w:r>
      <w:proofErr w:type="spellEnd"/>
      <w:r w:rsidRPr="00E05520">
        <w:rPr>
          <w:rFonts w:ascii="Arial" w:hAnsi="Arial" w:cs="Arial"/>
          <w:b/>
          <w:sz w:val="20"/>
          <w:szCs w:val="20"/>
        </w:rPr>
        <w:t xml:space="preserve">} </w:t>
      </w:r>
      <w:r w:rsidR="00BE358A" w:rsidRPr="00E05520">
        <w:rPr>
          <w:rFonts w:ascii="Arial" w:hAnsi="Arial" w:cs="Arial"/>
          <w:b/>
          <w:sz w:val="20"/>
          <w:szCs w:val="20"/>
        </w:rPr>
        <w:t xml:space="preserve"> </w:t>
      </w:r>
      <w:r w:rsidR="00EB57CA" w:rsidRPr="00E05520">
        <w:rPr>
          <w:rFonts w:ascii="Arial" w:hAnsi="Arial" w:cs="Arial"/>
          <w:b/>
          <w:sz w:val="20"/>
          <w:szCs w:val="20"/>
        </w:rPr>
        <w:t xml:space="preserve">M/CTE </w:t>
      </w:r>
      <w:r w:rsidRPr="00E05520">
        <w:rPr>
          <w:rFonts w:ascii="Arial" w:hAnsi="Arial" w:cs="Arial"/>
          <w:b/>
          <w:sz w:val="20"/>
          <w:szCs w:val="20"/>
        </w:rPr>
        <w:t>(</w:t>
      </w:r>
      <w:r w:rsidR="00576ACE" w:rsidRPr="00E05520">
        <w:rPr>
          <w:rFonts w:ascii="Arial" w:hAnsi="Arial" w:cs="Arial"/>
          <w:b/>
          <w:sz w:val="20"/>
          <w:szCs w:val="20"/>
        </w:rPr>
        <w:t>$</w:t>
      </w:r>
      <w:r w:rsidR="00A012AE" w:rsidRPr="00E05520">
        <w:rPr>
          <w:rFonts w:ascii="Arial" w:hAnsi="Arial" w:cs="Arial"/>
          <w:b/>
          <w:sz w:val="20"/>
          <w:szCs w:val="20"/>
        </w:rPr>
        <w:t>${</w:t>
      </w:r>
      <w:proofErr w:type="spellStart"/>
      <w:r w:rsidR="00A012AE" w:rsidRPr="00E05520">
        <w:rPr>
          <w:rFonts w:ascii="Arial" w:hAnsi="Arial" w:cs="Arial"/>
          <w:b/>
          <w:sz w:val="20"/>
          <w:szCs w:val="20"/>
        </w:rPr>
        <w:t>valorreportador</w:t>
      </w:r>
      <w:proofErr w:type="spellEnd"/>
      <w:r w:rsidRPr="00E05520">
        <w:rPr>
          <w:rFonts w:ascii="Arial" w:hAnsi="Arial" w:cs="Arial"/>
          <w:b/>
          <w:sz w:val="20"/>
          <w:szCs w:val="20"/>
        </w:rPr>
        <w:t>})</w:t>
      </w:r>
      <w:r w:rsidR="00124127" w:rsidRPr="00576ACE">
        <w:rPr>
          <w:rFonts w:ascii="Arial" w:hAnsi="Arial" w:cs="Arial"/>
          <w:sz w:val="20"/>
          <w:szCs w:val="20"/>
        </w:rPr>
        <w:t xml:space="preserve">, los cuales no fueron declarados al </w:t>
      </w:r>
      <w:r w:rsidR="00576ACE" w:rsidRPr="00576ACE">
        <w:rPr>
          <w:rFonts w:ascii="Arial" w:hAnsi="Arial" w:cs="Arial"/>
          <w:sz w:val="20"/>
          <w:szCs w:val="20"/>
        </w:rPr>
        <w:t>M</w:t>
      </w:r>
      <w:r w:rsidR="00124127" w:rsidRPr="00576ACE">
        <w:rPr>
          <w:rFonts w:ascii="Arial" w:hAnsi="Arial" w:cs="Arial"/>
          <w:sz w:val="20"/>
          <w:szCs w:val="20"/>
        </w:rPr>
        <w:t>unicipio de Yopal.</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158C7861"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 xml:space="preserve">no presentó la Declaración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para el 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2B62477B"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donde se le informa al contribuyente la obligación para con el fisco Municipal de Yopal, de declarar el Impuesto de Industria y Comercio</w:t>
      </w:r>
      <w:r w:rsidR="00576ACE" w:rsidRPr="00576ACE">
        <w:rPr>
          <w:rFonts w:ascii="Arial" w:hAnsi="Arial" w:cs="Arial"/>
          <w:sz w:val="20"/>
          <w:szCs w:val="20"/>
        </w:rPr>
        <w:t>,</w:t>
      </w:r>
      <w:r w:rsidRPr="00576ACE">
        <w:rPr>
          <w:rFonts w:ascii="Arial" w:hAnsi="Arial" w:cs="Arial"/>
          <w:sz w:val="20"/>
          <w:szCs w:val="20"/>
        </w:rPr>
        <w:t xml:space="preserve"> Avisos y Tableros año gravable </w:t>
      </w:r>
      <w:r w:rsidR="004610D9" w:rsidRPr="00576ACE">
        <w:rPr>
          <w:rFonts w:ascii="Arial" w:hAnsi="Arial" w:cs="Arial"/>
          <w:sz w:val="20"/>
          <w:szCs w:val="20"/>
        </w:rPr>
        <w:t>${vigenciaexpediente}</w:t>
      </w:r>
      <w:r w:rsidRPr="00576ACE">
        <w:rPr>
          <w:rFonts w:ascii="Arial" w:hAnsi="Arial" w:cs="Arial"/>
          <w:sz w:val="20"/>
          <w:szCs w:val="20"/>
        </w:rPr>
        <w:t xml:space="preserve"> 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4F56DC">
        <w:rPr>
          <w:rFonts w:ascii="Arial" w:hAnsi="Arial" w:cs="Arial"/>
          <w:sz w:val="20"/>
          <w:szCs w:val="20"/>
        </w:rPr>
        <w:t>E</w:t>
      </w:r>
      <w:r w:rsidRPr="00576ACE">
        <w:rPr>
          <w:rFonts w:ascii="Arial" w:hAnsi="Arial" w:cs="Arial"/>
          <w:sz w:val="20"/>
          <w:szCs w:val="20"/>
        </w:rPr>
        <w:t xml:space="preserve">statuto </w:t>
      </w:r>
      <w:r w:rsidR="004F56DC">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58AFC82D"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lastRenderedPageBreak/>
        <w:t>5</w:t>
      </w:r>
      <w:r w:rsidR="008312F8" w:rsidRPr="00576ACE">
        <w:rPr>
          <w:rFonts w:ascii="Arial" w:hAnsi="Arial" w:cs="Arial"/>
          <w:sz w:val="20"/>
          <w:szCs w:val="20"/>
        </w:rPr>
        <w:t xml:space="preserve">. </w:t>
      </w:r>
      <w:r w:rsidRPr="00576ACE">
        <w:rPr>
          <w:rFonts w:ascii="Arial" w:hAnsi="Arial" w:cs="Arial"/>
          <w:sz w:val="20"/>
          <w:szCs w:val="20"/>
        </w:rPr>
        <w:t>Que, en el emplazamiento por no declarar, notificado conforme a las normas vigentes, se le informó sobre las implicaciones formales y sustanciales por la no presentación de la Declaración 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18E398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unicipio de Yopal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188FD844"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-${dvcontribuyenteexpediente}, por no declarar el I</w:t>
      </w:r>
      <w:r w:rsidRPr="00576ACE">
        <w:rPr>
          <w:rFonts w:ascii="Arial" w:hAnsi="Arial" w:cs="Arial"/>
          <w:sz w:val="20"/>
          <w:szCs w:val="20"/>
        </w:rPr>
        <w:t>mpuesto de Industria y Comercio</w:t>
      </w:r>
      <w:r w:rsidR="00576ACE" w:rsidRPr="00576ACE">
        <w:rPr>
          <w:rFonts w:ascii="Arial" w:hAnsi="Arial" w:cs="Arial"/>
          <w:sz w:val="20"/>
          <w:szCs w:val="20"/>
        </w:rPr>
        <w:t>,</w:t>
      </w:r>
      <w:r w:rsidRPr="00576ACE">
        <w:rPr>
          <w:rFonts w:ascii="Arial" w:hAnsi="Arial" w:cs="Arial"/>
          <w:sz w:val="20"/>
          <w:szCs w:val="20"/>
        </w:rPr>
        <w:t xml:space="preserve"> Avisos y Tableros del año gravable </w:t>
      </w:r>
      <w:r w:rsidR="002D219C" w:rsidRPr="00576ACE">
        <w:rPr>
          <w:rFonts w:ascii="Arial" w:hAnsi="Arial" w:cs="Arial"/>
          <w:sz w:val="20"/>
          <w:szCs w:val="20"/>
        </w:rPr>
        <w:t>${vigenciaexpediente}</w:t>
      </w:r>
      <w:r w:rsidRPr="00576ACE">
        <w:rPr>
          <w:rFonts w:ascii="Arial" w:hAnsi="Arial" w:cs="Arial"/>
          <w:sz w:val="20"/>
          <w:szCs w:val="20"/>
        </w:rPr>
        <w:t>, en el Municipio de Yopal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0724B0B4"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9130AC">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AC4125"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Dada en Yopal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424D1" w14:textId="77777777" w:rsidR="00782806" w:rsidRDefault="00782806">
      <w:pPr>
        <w:spacing w:after="0" w:line="240" w:lineRule="auto"/>
      </w:pPr>
      <w:r>
        <w:separator/>
      </w:r>
    </w:p>
  </w:endnote>
  <w:endnote w:type="continuationSeparator" w:id="0">
    <w:p w14:paraId="248B5108" w14:textId="77777777" w:rsidR="00782806" w:rsidRDefault="0078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782806"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782806"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782806"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C55E55">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C55E55">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782806" w:rsidP="004443A1">
    <w:pPr>
      <w:pStyle w:val="Piedepgina"/>
      <w:jc w:val="center"/>
      <w:rPr>
        <w:rFonts w:ascii="Arial" w:hAnsi="Arial" w:cs="Arial"/>
        <w:b/>
        <w:bCs/>
        <w:sz w:val="13"/>
        <w:szCs w:val="13"/>
      </w:rPr>
    </w:pPr>
  </w:p>
  <w:p w14:paraId="56B72374" w14:textId="77777777" w:rsidR="00150818" w:rsidRPr="00F77719" w:rsidRDefault="00782806" w:rsidP="004443A1">
    <w:pPr>
      <w:pStyle w:val="Piedepgina"/>
      <w:jc w:val="center"/>
      <w:rPr>
        <w:rFonts w:ascii="Arial" w:hAnsi="Arial" w:cs="Arial"/>
        <w:b/>
        <w:bCs/>
        <w:sz w:val="13"/>
        <w:szCs w:val="13"/>
      </w:rPr>
    </w:pPr>
  </w:p>
  <w:p w14:paraId="4AD7F707" w14:textId="77777777" w:rsidR="00150818" w:rsidRPr="004443A1" w:rsidRDefault="00782806"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A5112" w14:textId="77777777" w:rsidR="00782806" w:rsidRDefault="00782806">
      <w:pPr>
        <w:spacing w:after="0" w:line="240" w:lineRule="auto"/>
      </w:pPr>
      <w:r>
        <w:separator/>
      </w:r>
    </w:p>
  </w:footnote>
  <w:footnote w:type="continuationSeparator" w:id="0">
    <w:p w14:paraId="1ABFCBA9" w14:textId="77777777" w:rsidR="00782806" w:rsidRDefault="007828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B07D" w14:textId="638C326F" w:rsidR="00150818" w:rsidRPr="00C55E55" w:rsidRDefault="00C55E55" w:rsidP="00C55E55">
    <w:pPr>
      <w:tabs>
        <w:tab w:val="center" w:pos="4986"/>
        <w:tab w:val="left" w:pos="6747"/>
      </w:tabs>
      <w:rPr>
        <w:rFonts w:ascii="Arial" w:hAnsi="Arial" w:cs="Arial"/>
        <w:b/>
      </w:rPr>
    </w:pPr>
    <w:r>
      <w:rPr>
        <w:rFonts w:ascii="Arial" w:eastAsia="Times New Roman" w:hAnsi="Arial" w:cs="Arial"/>
        <w:b/>
        <w:bCs/>
        <w:noProof/>
        <w:szCs w:val="20"/>
        <w:lang w:eastAsia="es-ES_tradnl"/>
      </w:rPr>
      <w:drawing>
        <wp:anchor distT="0" distB="0" distL="114300" distR="114300" simplePos="0" relativeHeight="251662336" behindDoc="0" locked="0" layoutInCell="1" allowOverlap="1" wp14:anchorId="54297BFE" wp14:editId="56869571">
          <wp:simplePos x="0" y="0"/>
          <wp:positionH relativeFrom="margin">
            <wp:posOffset>5619750</wp:posOffset>
          </wp:positionH>
          <wp:positionV relativeFrom="paragraph">
            <wp:posOffset>-247438</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RESOLUCIÓN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12FF5"/>
    <w:rsid w:val="0001559C"/>
    <w:rsid w:val="00031641"/>
    <w:rsid w:val="00063702"/>
    <w:rsid w:val="00063BCE"/>
    <w:rsid w:val="00080801"/>
    <w:rsid w:val="0008584D"/>
    <w:rsid w:val="000E7B27"/>
    <w:rsid w:val="000F6B8B"/>
    <w:rsid w:val="00124127"/>
    <w:rsid w:val="001963D3"/>
    <w:rsid w:val="001C15C7"/>
    <w:rsid w:val="001C1755"/>
    <w:rsid w:val="001E15E5"/>
    <w:rsid w:val="001F0826"/>
    <w:rsid w:val="00200B9B"/>
    <w:rsid w:val="002639EE"/>
    <w:rsid w:val="002718EF"/>
    <w:rsid w:val="002B6BC5"/>
    <w:rsid w:val="002C4EDE"/>
    <w:rsid w:val="002D219C"/>
    <w:rsid w:val="003104A0"/>
    <w:rsid w:val="00316D5F"/>
    <w:rsid w:val="00316DE3"/>
    <w:rsid w:val="00382233"/>
    <w:rsid w:val="004205B8"/>
    <w:rsid w:val="0042590A"/>
    <w:rsid w:val="004350C0"/>
    <w:rsid w:val="004610D9"/>
    <w:rsid w:val="004B4E16"/>
    <w:rsid w:val="004D1534"/>
    <w:rsid w:val="004F56DC"/>
    <w:rsid w:val="00512DC9"/>
    <w:rsid w:val="00542D8D"/>
    <w:rsid w:val="0057013C"/>
    <w:rsid w:val="00574AE3"/>
    <w:rsid w:val="00576ACE"/>
    <w:rsid w:val="00586CAF"/>
    <w:rsid w:val="005F1DD5"/>
    <w:rsid w:val="00657214"/>
    <w:rsid w:val="00695BEE"/>
    <w:rsid w:val="007570D2"/>
    <w:rsid w:val="007706EA"/>
    <w:rsid w:val="00782806"/>
    <w:rsid w:val="007B0147"/>
    <w:rsid w:val="007B686A"/>
    <w:rsid w:val="007C7996"/>
    <w:rsid w:val="007D1349"/>
    <w:rsid w:val="007F192E"/>
    <w:rsid w:val="00816642"/>
    <w:rsid w:val="008312F8"/>
    <w:rsid w:val="00854EB2"/>
    <w:rsid w:val="008832D5"/>
    <w:rsid w:val="008C36B6"/>
    <w:rsid w:val="009130AC"/>
    <w:rsid w:val="00914A31"/>
    <w:rsid w:val="00963DFC"/>
    <w:rsid w:val="009B4B58"/>
    <w:rsid w:val="009C52B8"/>
    <w:rsid w:val="00A012AE"/>
    <w:rsid w:val="00A062F6"/>
    <w:rsid w:val="00A20C03"/>
    <w:rsid w:val="00A40B00"/>
    <w:rsid w:val="00A55727"/>
    <w:rsid w:val="00A7160C"/>
    <w:rsid w:val="00B21582"/>
    <w:rsid w:val="00B22784"/>
    <w:rsid w:val="00B51F56"/>
    <w:rsid w:val="00B85BAD"/>
    <w:rsid w:val="00B904BB"/>
    <w:rsid w:val="00BC25CE"/>
    <w:rsid w:val="00BC2FF0"/>
    <w:rsid w:val="00BD32A3"/>
    <w:rsid w:val="00BE358A"/>
    <w:rsid w:val="00C132D5"/>
    <w:rsid w:val="00C27468"/>
    <w:rsid w:val="00C55E55"/>
    <w:rsid w:val="00CA5673"/>
    <w:rsid w:val="00CB438D"/>
    <w:rsid w:val="00CE7F5D"/>
    <w:rsid w:val="00D043AD"/>
    <w:rsid w:val="00D70C63"/>
    <w:rsid w:val="00DB4220"/>
    <w:rsid w:val="00DC2576"/>
    <w:rsid w:val="00DC4C23"/>
    <w:rsid w:val="00E05520"/>
    <w:rsid w:val="00E27A3D"/>
    <w:rsid w:val="00E80558"/>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798</Words>
  <Characters>4394</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85</cp:revision>
  <dcterms:created xsi:type="dcterms:W3CDTF">2019-10-21T14:52:00Z</dcterms:created>
  <dcterms:modified xsi:type="dcterms:W3CDTF">2020-07-05T14:56:00Z</dcterms:modified>
</cp:coreProperties>
</file>