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245" w:leader="none"/>
        </w:tabs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“</w:t>
      </w:r>
      <w:r>
        <w:rPr>
          <w:rFonts w:cs="Arial" w:ascii="Arial" w:hAnsi="Arial"/>
          <w:sz w:val="22"/>
          <w:szCs w:val="22"/>
          <w:lang w:val="es-CO"/>
        </w:rPr>
        <w:t>Por la cual se reconoce un pago parcial de impuesto sobre vehículos automotoresd”</w:t>
      </w:r>
    </w:p>
    <w:p>
      <w:pPr>
        <w:pStyle w:val="Normal"/>
        <w:tabs>
          <w:tab w:val="clear" w:pos="708"/>
          <w:tab w:val="left" w:pos="5245" w:leader="none"/>
        </w:tabs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</w:rPr>
        <w:t>El(La) suscrito(a) funcionario(a) competente en el área de Liquidación Oficial de la Dirección Técnica de Rentas Departamental, en uso de sus facultades legales y las conferidas en la Resolución 002 del 07/01/2015</w:t>
      </w:r>
      <w:r>
        <w:rPr>
          <w:rFonts w:cs="Arial" w:ascii="Arial" w:hAnsi="Arial"/>
          <w:sz w:val="22"/>
          <w:szCs w:val="22"/>
          <w:lang w:val="es-MX"/>
        </w:rPr>
        <w:t xml:space="preserve"> </w:t>
      </w:r>
      <w:r>
        <w:rPr>
          <w:rFonts w:cs="Arial" w:ascii="Arial" w:hAnsi="Arial"/>
          <w:sz w:val="22"/>
          <w:szCs w:val="22"/>
          <w:lang w:val="es-CO"/>
        </w:rPr>
        <w:t xml:space="preserve">emanada por la Secretaría de Hacienda Departamental, artículos 339 del Estatuto tributario del departamento de Casanare, por medio del presente auto reconoce un pago parcial del expediente ${numeroexpediente} que se adelanta contra el señor(a) </w:t>
      </w:r>
      <w:r>
        <w:rPr>
          <w:rFonts w:cs="Arial" w:ascii="Arial" w:hAnsi="Arial"/>
          <w:sz w:val="22"/>
          <w:szCs w:val="22"/>
        </w:rPr>
        <w:t>${propietariovehiculo} Identificado con ${titpropietariovehiculo} No. ${nipropietariovehiculo}</w:t>
      </w:r>
      <w:r>
        <w:rPr>
          <w:rFonts w:cs="Arial" w:ascii="Arial" w:hAnsi="Arial"/>
          <w:sz w:val="22"/>
          <w:szCs w:val="22"/>
          <w:lang w:val="es-CO"/>
        </w:rPr>
        <w:t xml:space="preserve"> del Departamento de Casanare del rodante registrado con placa ${placavehiculo}.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  <w:t>Que se profirió la Liquidación Oficial de Aforo No. ${numeroliquidacionoficial}  de fecha ${fechaliquidacionoficialdn} de ${fechaliquidacionoficialmc} de ${fechaliquidacionoficialan}, a nombre del señor (a) ${propietariovehiculo}, en la cual se determinó el valor de la obligación tributaria de la motocicleta de placas ${placavehiculo}, correspondiente a los años gravables del ${</w:t>
      </w:r>
      <w:bookmarkStart w:id="0" w:name="_GoBack"/>
      <w:r>
        <w:rPr>
          <w:rFonts w:cs="Arial" w:ascii="Arial" w:hAnsi="Arial"/>
          <w:sz w:val="22"/>
          <w:szCs w:val="22"/>
        </w:rPr>
        <w:t>vigenciaexpedientepagolo</w:t>
      </w:r>
      <w:bookmarkEnd w:id="0"/>
      <w:r>
        <w:rPr>
          <w:rFonts w:cs="Arial" w:ascii="Arial" w:hAnsi="Arial"/>
          <w:sz w:val="22"/>
          <w:szCs w:val="22"/>
          <w:lang w:val="es-MX"/>
        </w:rPr>
        <w:t>}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MX"/>
        </w:rPr>
        <w:t xml:space="preserve">Que verificada la información sobre pagos el señor(a) </w:t>
      </w:r>
      <w:r>
        <w:rPr>
          <w:rFonts w:cs="Arial" w:ascii="Arial" w:hAnsi="Arial"/>
          <w:sz w:val="22"/>
          <w:szCs w:val="22"/>
          <w:lang w:val="es-CO"/>
        </w:rPr>
        <w:t xml:space="preserve">${propietariovehiculo} </w:t>
      </w:r>
      <w:r>
        <w:rPr>
          <w:rFonts w:cs="Arial" w:ascii="Arial" w:hAnsi="Arial"/>
          <w:sz w:val="22"/>
          <w:szCs w:val="22"/>
          <w:lang w:val="es-MX"/>
        </w:rPr>
        <w:t>declaró y pagó el impuesto sobre vehículos automotores, correspondiente a los años gravables los cuales se relacionan a continuación: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tbl>
      <w:tblPr>
        <w:tblStyle w:val="Tablaconcuadrcula"/>
        <w:tblW w:w="939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74"/>
        <w:gridCol w:w="1172"/>
        <w:gridCol w:w="1174"/>
        <w:gridCol w:w="1174"/>
        <w:gridCol w:w="1174"/>
        <w:gridCol w:w="1173"/>
        <w:gridCol w:w="1173"/>
        <w:gridCol w:w="1179"/>
      </w:tblGrid>
      <w:tr>
        <w:trPr/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Vigencia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No.  Declaración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Fecha Pago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Impuesto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Sanciones</w:t>
            </w:r>
          </w:p>
        </w:tc>
        <w:tc>
          <w:tcPr>
            <w:tcW w:w="117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Intereses</w:t>
            </w:r>
          </w:p>
        </w:tc>
        <w:tc>
          <w:tcPr>
            <w:tcW w:w="117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Descuento Matrícula - Traslado</w:t>
            </w:r>
          </w:p>
        </w:tc>
        <w:tc>
          <w:tcPr>
            <w:tcW w:w="117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Total Cancelado</w:t>
            </w:r>
          </w:p>
        </w:tc>
      </w:tr>
      <w:tr>
        <w:trPr>
          <w:trHeight w:val="169" w:hRule="atLeast"/>
        </w:trPr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${tablapagovehiculo}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${tpvuno}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${tpvdos}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${tpvtres}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${tpvcuatro}</w:t>
            </w:r>
          </w:p>
        </w:tc>
        <w:tc>
          <w:tcPr>
            <w:tcW w:w="117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${tpvcinco}</w:t>
            </w:r>
          </w:p>
        </w:tc>
        <w:tc>
          <w:tcPr>
            <w:tcW w:w="117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${tpvseis}</w:t>
            </w:r>
          </w:p>
        </w:tc>
        <w:tc>
          <w:tcPr>
            <w:tcW w:w="117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${tpvsiete}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Que por estar debidamente ejecutoriada la liquidación oficial de </w:t>
      </w:r>
      <w:r>
        <w:rPr>
          <w:rFonts w:cs="Arial" w:ascii="Arial" w:hAnsi="Arial"/>
          <w:sz w:val="22"/>
          <w:szCs w:val="22"/>
          <w:lang w:val="es-MX"/>
        </w:rPr>
        <w:t xml:space="preserve">Aforo No. ${numeroliquidacionoficial} de fecha ${fechaliquidacionoficialdn} de ${fechaliquidacionoficialmc} de ${fechaliquidacionoficialan}, </w:t>
      </w:r>
      <w:r>
        <w:rPr>
          <w:rFonts w:cs="Arial" w:ascii="Arial" w:hAnsi="Arial"/>
          <w:sz w:val="22"/>
          <w:szCs w:val="22"/>
        </w:rPr>
        <w:t>el expediente debe ser trasladado a la instancia de cobro coactivo, para que esta inicie el procedimiento administrativo coactivo, para el (los) año(s) ${vigencia}.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 xml:space="preserve">Por lo anterior los años gravables </w:t>
      </w:r>
      <w:r>
        <w:rPr>
          <w:rFonts w:cs="Arial" w:ascii="Arial" w:hAnsi="Arial"/>
          <w:sz w:val="22"/>
          <w:szCs w:val="22"/>
        </w:rPr>
        <w:t xml:space="preserve">${vigenciaexpedientepago} </w:t>
      </w:r>
      <w:r>
        <w:rPr>
          <w:rFonts w:cs="Arial" w:ascii="Arial" w:hAnsi="Arial"/>
          <w:sz w:val="22"/>
          <w:szCs w:val="22"/>
          <w:lang w:val="es-CO"/>
        </w:rPr>
        <w:t>no son objeto de Cobro coactivo en el expediente, debido a que el contribuyente cumplió con el deber legal de declarar y pagar el impuesto sobre vehículos automotores del rodante de placas ${placavehiculo}.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es-CO"/>
        </w:rPr>
        <w:t xml:space="preserve">Dado en Yopal, a los ${fechaactualdl} (${fechaactualdn}) días del mes de </w:t>
      </w:r>
      <w:r>
        <w:rPr>
          <w:rFonts w:cs="Arial" w:ascii="Arial" w:hAnsi="Arial"/>
          <w:sz w:val="22"/>
          <w:szCs w:val="22"/>
        </w:rPr>
        <w:t>${fechaactualmc} de ${fechaactualan}.</w:t>
      </w:r>
    </w:p>
    <w:p>
      <w:pPr>
        <w:pStyle w:val="Normal"/>
        <w:tabs>
          <w:tab w:val="clear" w:pos="708"/>
          <w:tab w:val="left" w:pos="5245" w:leader="none"/>
        </w:tabs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MARIA ANGELICA PERALTA GUTIERREZ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Asesor Grado 01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Competencia Funcional de Liquidación Oficial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Resolución 002 de enero 07 de 2015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sz w:val="16"/>
          <w:szCs w:val="16"/>
        </w:rPr>
        <w:t>${proyectodocumento}</w:t>
      </w:r>
    </w:p>
    <w:sectPr>
      <w:headerReference w:type="default" r:id="rId2"/>
      <w:footerReference w:type="default" r:id="rId3"/>
      <w:type w:val="nextPage"/>
      <w:pgSz w:w="12240" w:h="15840"/>
      <w:pgMar w:left="1134" w:right="1134" w:header="567" w:top="1134" w:footer="567" w:bottom="1134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75"/>
      <w:gridCol w:w="8430"/>
    </w:tblGrid>
    <w:tr>
      <w:trPr>
        <w:trHeight w:val="67" w:hRule="atLeast"/>
      </w:trPr>
      <w:tc>
        <w:tcPr>
          <w:tcW w:w="1775" w:type="dxa"/>
          <w:vMerge w:val="restart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lang w:val="es-ES_tradnl"/>
            </w:rPr>
          </w:pPr>
          <w:r>
            <w:rPr/>
            <w:drawing>
              <wp:inline distT="0" distB="9525" distL="0" distR="9525">
                <wp:extent cx="981075" cy="105727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AUTO</w:t>
          </w:r>
        </w:p>
      </w:tc>
    </w:tr>
    <w:tr>
      <w:trPr>
        <w:trHeight w:val="67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FO-GF-01</w:t>
          </w:r>
        </w:p>
      </w:tc>
    </w:tr>
    <w:tr>
      <w:trPr>
        <w:trHeight w:val="67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2014-01-02</w:t>
          </w:r>
        </w:p>
      </w:tc>
    </w:tr>
    <w:tr>
      <w:trPr>
        <w:trHeight w:val="67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V. 02</w:t>
          </w:r>
        </w:p>
      </w:tc>
    </w:tr>
    <w:tr>
      <w:trPr>
        <w:trHeight w:val="163" w:hRule="atLeast"/>
      </w:trPr>
      <w:tc>
        <w:tcPr>
          <w:tcW w:w="1775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0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</w:r>
        </w:p>
      </w:tc>
    </w:tr>
  </w:tbl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>
        <w:rFonts w:cs="Arial" w:ascii="Arial" w:hAnsi="Arial"/>
        <w:b/>
      </w:rPr>
      <w:t>310 195 30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lang w:val="es-MX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c447da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c447da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ar" w:customStyle="1">
    <w:name w:val="Título 3 Car"/>
    <w:link w:val="Ttulo3"/>
    <w:uiPriority w:val="9"/>
    <w:semiHidden/>
    <w:qFormat/>
    <w:rsid w:val="00c447da"/>
    <w:rPr>
      <w:rFonts w:ascii="Cambria" w:hAnsi="Cambria" w:eastAsia="Times New Roman" w:cs="Times New Roman"/>
      <w:b/>
      <w:bCs/>
      <w:sz w:val="26"/>
      <w:szCs w:val="26"/>
      <w:lang w:val="es-ES" w:eastAsia="es-ES"/>
    </w:rPr>
  </w:style>
  <w:style w:type="character" w:styleId="Ttulo4Car" w:customStyle="1">
    <w:name w:val="Título 4 Car"/>
    <w:link w:val="Ttulo4"/>
    <w:uiPriority w:val="9"/>
    <w:semiHidden/>
    <w:qFormat/>
    <w:rsid w:val="00c447da"/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TtuloCar" w:customStyle="1">
    <w:name w:val="Título Car"/>
    <w:link w:val="Ttulo"/>
    <w:qFormat/>
    <w:rsid w:val="00c447da"/>
    <w:rPr>
      <w:rFonts w:ascii="Arial" w:hAnsi="Arial"/>
      <w:b/>
      <w:lang w:val="es-MX" w:eastAsia="es-ES"/>
    </w:rPr>
  </w:style>
  <w:style w:type="character" w:styleId="SubttuloCar" w:customStyle="1">
    <w:name w:val="Subtítulo Car"/>
    <w:link w:val="Subttulo"/>
    <w:qFormat/>
    <w:rsid w:val="00c447da"/>
    <w:rPr>
      <w:rFonts w:ascii="Arial" w:hAnsi="Arial"/>
      <w:sz w:val="24"/>
      <w:lang w:val="es-MX" w:eastAsia="es-ES"/>
    </w:rPr>
  </w:style>
  <w:style w:type="character" w:styleId="EncabezadoCar" w:customStyle="1">
    <w:name w:val="Encabezado Car"/>
    <w:link w:val="Encabezado"/>
    <w:uiPriority w:val="99"/>
    <w:qFormat/>
    <w:rsid w:val="00c447da"/>
    <w:rPr>
      <w:lang w:val="es-ES" w:eastAsia="es-ES"/>
    </w:rPr>
  </w:style>
  <w:style w:type="character" w:styleId="InternetLink">
    <w:name w:val="Internet Link"/>
    <w:uiPriority w:val="99"/>
    <w:unhideWhenUsed/>
    <w:rsid w:val="00457ccc"/>
    <w:rPr>
      <w:color w:val="0000FF"/>
      <w:u w:val="single"/>
    </w:rPr>
  </w:style>
  <w:style w:type="character" w:styleId="TextodegloboCar" w:customStyle="1">
    <w:name w:val="Texto de globo Car"/>
    <w:link w:val="Textodeglobo"/>
    <w:uiPriority w:val="99"/>
    <w:semiHidden/>
    <w:qFormat/>
    <w:rsid w:val="000309fe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b0f52"/>
    <w:rPr>
      <w:lang w:val="es-ES"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semiHidden/>
    <w:pPr>
      <w:jc w:val="both"/>
    </w:pPr>
    <w:rPr>
      <w:lang w:val="es-MX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semiHidden/>
    <w:qFormat/>
    <w:pPr>
      <w:jc w:val="both"/>
    </w:pPr>
    <w:rPr>
      <w:rFonts w:ascii="Arial" w:hAnsi="Arial"/>
      <w:b/>
      <w:sz w:val="24"/>
      <w:lang w:val="es-MX"/>
    </w:rPr>
  </w:style>
  <w:style w:type="paragraph" w:styleId="BodyText3">
    <w:name w:val="Body Text 3"/>
    <w:basedOn w:val="Normal"/>
    <w:semiHidden/>
    <w:qFormat/>
    <w:pPr>
      <w:jc w:val="both"/>
    </w:pPr>
    <w:rPr>
      <w:rFonts w:ascii="Arial" w:hAnsi="Arial"/>
      <w:sz w:val="22"/>
      <w:lang w:val="es-MX"/>
    </w:rPr>
  </w:style>
  <w:style w:type="paragraph" w:styleId="TextBodyIndent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itle">
    <w:name w:val="Title"/>
    <w:basedOn w:val="Normal"/>
    <w:link w:val="TtuloCar"/>
    <w:qFormat/>
    <w:pPr>
      <w:jc w:val="center"/>
    </w:pPr>
    <w:rPr>
      <w:rFonts w:ascii="Arial" w:hAnsi="Arial"/>
      <w:b/>
      <w:lang w:val="es-MX"/>
    </w:rPr>
  </w:style>
  <w:style w:type="paragraph" w:styleId="Subtitle">
    <w:name w:val="Subtitle"/>
    <w:basedOn w:val="Normal"/>
    <w:link w:val="SubttuloCar"/>
    <w:qFormat/>
    <w:rsid w:val="00c447da"/>
    <w:pPr>
      <w:spacing w:lineRule="auto" w:line="480"/>
      <w:jc w:val="center"/>
    </w:pPr>
    <w:rPr>
      <w:rFonts w:ascii="Arial" w:hAnsi="Arial"/>
      <w:sz w:val="24"/>
      <w:lang w:val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309f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e2efc"/>
    <w:rPr>
      <w:lang w:val="es-CO" w:eastAsia="es-ES"/>
      <w:sz w:val="24"/>
      <w:szCs w:val="24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624D-1455-844F-8CB1-7A7DEB27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LibreOffice/6.2.4.2$MacOSX_X86_64 LibreOffice_project/2412653d852ce75f65fbfa83fb7e7b669a126d64</Application>
  <Pages>2</Pages>
  <Words>339</Words>
  <Characters>2310</Characters>
  <CharactersWithSpaces>2617</CharactersWithSpaces>
  <Paragraphs>36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2018-07-23T18:58:00Z</dcterms:created>
  <dc:creator>Cobro Coactivo - Rentas</dc:creator>
  <dc:description/>
  <dc:language>es-CO</dc:language>
  <cp:lastModifiedBy/>
  <cp:lastPrinted>2017-11-16T15:18:00Z</cp:lastPrinted>
  <dcterms:modified xsi:type="dcterms:W3CDTF">2022-04-01T11:28:20Z</dcterms:modified>
  <cp:revision>55</cp:revision>
  <dc:subject/>
  <dc:title>AUTO DE TRÁMITE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Gobernacion de Casanare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