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rPr>
          <w:rFonts w:ascii="Arial" w:hAnsi="Arial" w:eastAsia="Arial" w:cs="Arial"/>
          <w:b w:val="0"/>
          <w:color w:val="000000"/>
          <w:sz w:val="22"/>
          <w:szCs w:val="22"/>
          <w:rtl w:val="0"/>
        </w:rPr>
        <w:t xml:space="preserve">Yopal, ${fechaautosuspensiondn} de ${fechaautosuspensionmc} de ${fechaautosuspensionan}</w:t>
      </w:r>
      <w:r>
        <w:rPr>
          <w:rtl w:val="0"/>
        </w:rPr>
      </w:r>
      <w:r/>
    </w:p>
    <w:p>
      <w:pPr>
        <w:pBdr/>
        <w:spacing/>
        <w:ind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tl w:val="0"/>
        </w:rPr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  <w:lang w:val="es-ES"/>
        </w:rPr>
        <w:t xml:space="preserve">LA </w:t>
      </w:r>
      <w:r>
        <w:rPr>
          <w:rFonts w:ascii="Arial" w:hAnsi="Arial" w:eastAsia="Arial" w:cs="Arial"/>
          <w:sz w:val="22"/>
          <w:szCs w:val="22"/>
          <w:rtl w:val="0"/>
        </w:rPr>
        <w:t xml:space="preserve">DIRECTOR</w:t>
      </w:r>
      <w:r>
        <w:rPr>
          <w:rFonts w:ascii="Arial" w:hAnsi="Arial" w:eastAsia="Arial" w:cs="Arial"/>
          <w:sz w:val="22"/>
          <w:szCs w:val="22"/>
          <w:rtl w:val="0"/>
          <w:lang w:val="es-ES"/>
        </w:rPr>
        <w:t xml:space="preserve">A</w:t>
      </w:r>
      <w:r>
        <w:rPr>
          <w:rFonts w:ascii="Arial" w:hAnsi="Arial" w:eastAsia="Arial" w:cs="Arial"/>
          <w:sz w:val="22"/>
          <w:szCs w:val="22"/>
          <w:rtl w:val="0"/>
        </w:rPr>
        <w:t xml:space="preserve"> TÉCNIC</w:t>
      </w:r>
      <w:r>
        <w:rPr>
          <w:rFonts w:ascii="Arial" w:hAnsi="Arial" w:eastAsia="Arial" w:cs="Arial"/>
          <w:sz w:val="22"/>
          <w:szCs w:val="22"/>
          <w:rtl w:val="0"/>
          <w:lang w:val="es-ES"/>
        </w:rPr>
        <w:t xml:space="preserve">A</w:t>
      </w:r>
      <w:r>
        <w:rPr>
          <w:rFonts w:ascii="Arial" w:hAnsi="Arial" w:eastAsia="Arial" w:cs="Arial"/>
          <w:sz w:val="22"/>
          <w:szCs w:val="22"/>
          <w:rtl w:val="0"/>
        </w:rPr>
        <w:t xml:space="preserve"> DE COBRO COACTIVO DEL DEPARTAMENTO DE CASANARE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</w:r>
      <w:r>
        <w:rPr>
          <w:rFonts w:ascii="Arial" w:hAnsi="Arial" w:eastAsia="Arial" w:cs="Arial"/>
          <w:sz w:val="22"/>
          <w:szCs w:val="22"/>
          <w:rtl w:val="0"/>
        </w:rPr>
        <w:t xml:space="preserve">En ejercicio de sus facultades legales, y especialmente las conferidas por el artículo 23 del Decreto No. 0323 del 01 de noviembre de 2019; el Decreto 0366 del 31 de octubre de 2025; la Ordenanza 027 del 27 de diciembre de 2023;</w:t>
      </w:r>
      <w:r>
        <w:rPr>
          <w:rFonts w:ascii="Arial" w:hAnsi="Arial" w:eastAsia="Arial" w:cs="Arial"/>
          <w:sz w:val="22"/>
          <w:szCs w:val="22"/>
          <w:rtl w:val="0"/>
        </w:rPr>
        <w:t xml:space="preserve"> y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ab/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 w:firstLine="0" w:left="142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CONSIDERANDO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tl w:val="0"/>
        </w:rPr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Que la Dirección de Cobro Coactivo adelanta proceso de cobro coactivo No. </w:t>
      </w:r>
      <w:r>
        <w:rPr>
          <w:rFonts w:ascii="Arial" w:hAnsi="Arial" w:eastAsia="Arial" w:cs="Arial"/>
          <w:color w:val="000000"/>
          <w:sz w:val="22"/>
          <w:szCs w:val="22"/>
          <w:rtl w:val="0"/>
        </w:rPr>
        <w:t xml:space="preserve">${numeroexpedientecobro}</w:t>
      </w: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  <w:rtl w:val="0"/>
        </w:rPr>
        <w:t xml:space="preserve">en contra del Señor(a) ${propietariovehiculo} Identificado con ${titpropietariovehiculo} No. ${nipropietariovehiculo}</w:t>
      </w:r>
      <w:r>
        <w:rPr>
          <w:rFonts w:ascii="Arial" w:hAnsi="Arial" w:eastAsia="Arial" w:cs="Arial"/>
          <w:sz w:val="22"/>
          <w:szCs w:val="22"/>
          <w:rtl w:val="0"/>
        </w:rPr>
        <w:t xml:space="preserve">, por el no pago del impuesto sobre vehículos automotores, correspondiente al vehículo, marca </w:t>
      </w:r>
      <w:r>
        <w:rPr>
          <w:rFonts w:ascii="Arial" w:hAnsi="Arial" w:eastAsia="Arial" w:cs="Arial"/>
          <w:color w:val="000000"/>
          <w:sz w:val="22"/>
          <w:szCs w:val="22"/>
          <w:rtl w:val="0"/>
        </w:rPr>
        <w:t xml:space="preserve">${marcavehiculo}, modelo ${modelovehiculo}, placa ${placavehiculo}</w:t>
      </w:r>
      <w:r>
        <w:rPr>
          <w:rFonts w:ascii="Arial" w:hAnsi="Arial" w:eastAsia="Arial" w:cs="Arial"/>
          <w:sz w:val="22"/>
          <w:szCs w:val="22"/>
          <w:rtl w:val="0"/>
        </w:rPr>
        <w:t xml:space="preserve">, por las vigencias $vigenciacobrototal$.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pBdr/>
        <w:spacing/>
        <w:ind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tl w:val="0"/>
        </w:rPr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rtl w:val="0"/>
        </w:rPr>
        <w:t xml:space="preserve">Que mediante Resolución No. ${numeroresolucionacuerdopago} de fecha ${fecharesolucionacuerdopagodn} de ${fecharesolucionacuerdopagomc} de ${fecharesolucionacuerdopagoan}</w:t>
      </w:r>
      <w:r>
        <w:rPr>
          <w:rFonts w:ascii="Arial" w:hAnsi="Arial" w:eastAsia="Arial" w:cs="Arial"/>
          <w:sz w:val="22"/>
          <w:szCs w:val="22"/>
          <w:rtl w:val="0"/>
        </w:rPr>
        <w:t xml:space="preserve">, la Dirección de Rentas Departamental, concedió una facilidad de pago al señor(a) ${propietariovehiculo}, sobre el total de la obligación por la suma de </w:t>
      </w:r>
      <w:r>
        <w:rPr>
          <w:rFonts w:ascii="Arial" w:hAnsi="Arial" w:eastAsia="Arial" w:cs="Arial"/>
          <w:color w:val="000000"/>
          <w:sz w:val="22"/>
          <w:szCs w:val="22"/>
          <w:rtl w:val="0"/>
        </w:rPr>
        <w:t xml:space="preserve">${valortotalacuerdopagot} M/cte. ($${valortotalacuerdopago}), los cuales deben ser pagados en ${tcuotaacuerdopago} (${ncuotaacuerdopago}) cuotas mensuales.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Que de acuerdo a lo estipulado en el artículo 695 de la Ordenanza 016 de 2015, sustitui</w:t>
      </w:r>
      <w:r>
        <w:rPr>
          <w:rFonts w:ascii="Arial" w:hAnsi="Arial" w:eastAsia="Arial" w:cs="Arial"/>
          <w:sz w:val="22"/>
          <w:szCs w:val="22"/>
          <w:rtl w:val="0"/>
        </w:rPr>
        <w:t xml:space="preserve">do por el artículo 624 del Estatuto de Rentas del Departamento de Casanare, se procederá a suspender el proceso, y levantar la medida cautelar de embargo y retención de los dineros depositados en las cuentas bancarias de la señor(a) ${propietariovehiculo}.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tl w:val="0"/>
        </w:rPr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pBdr/>
        <w:spacing/>
        <w:ind/>
        <w:jc w:val="both"/>
        <w:rPr>
          <w:rFonts w:ascii="Helvetica Neue" w:hAnsi="Helvetica Neue" w:eastAsia="Helvetica Neue" w:cs="Helvetica Neue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En caso de incumplimiento del acuerdo de pago, deberá reanudarse el procedimiento si las garantías no son suficientes para cubrir la totalidad de la deuda. </w:t>
      </w:r>
      <w:r>
        <w:rPr>
          <w:rFonts w:ascii="Helvetica Neue" w:hAnsi="Helvetica Neue" w:eastAsia="Helvetica Neue" w:cs="Helvetica Neue"/>
          <w:sz w:val="22"/>
          <w:szCs w:val="22"/>
        </w:rPr>
      </w:r>
      <w:r>
        <w:rPr>
          <w:rFonts w:ascii="Helvetica Neue" w:hAnsi="Helvetica Neue" w:eastAsia="Helvetica Neue" w:cs="Helvetica Neue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En mérito de lo expuesto este Despacho,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jc w:val="left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DISPONE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rPr>
          <w:rFonts w:ascii="Arial" w:hAnsi="Arial" w:eastAsia="Arial" w:cs="Arial"/>
          <w:color w:val="000000"/>
          <w:sz w:val="22"/>
          <w:szCs w:val="22"/>
        </w:rPr>
      </w:pPr>
      <w:r>
        <w:rPr>
          <w:rtl w:val="0"/>
        </w:rPr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ARTÍCULO 1: Declarar suspendid</w:t>
      </w:r>
      <w:r>
        <w:rPr>
          <w:rFonts w:ascii="Arial" w:hAnsi="Arial" w:eastAsia="Arial" w:cs="Arial"/>
          <w:sz w:val="22"/>
          <w:szCs w:val="22"/>
          <w:rtl w:val="0"/>
        </w:rPr>
        <w:t xml:space="preserve">o el proceso administrativo de cobro coactivo No. ${numeroexpedientecobro} en contra del Señor(a) ${propietariovehiculo} Identificado con ${titpropietariovehiculo} No. ${nipropietariovehiculo}, por las razones expuestas en la parte motiva de este proveído.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pBdr/>
        <w:spacing/>
        <w:ind/>
        <w:rPr>
          <w:rFonts w:ascii="Arial" w:hAnsi="Arial" w:eastAsia="Arial" w:cs="Arial"/>
          <w:color w:val="000000"/>
          <w:sz w:val="22"/>
          <w:szCs w:val="22"/>
        </w:rPr>
      </w:pPr>
      <w:r>
        <w:rPr>
          <w:rtl w:val="0"/>
        </w:rPr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ARTÍCULO 2: Líbrense los oficios correspondientes a que haya lugar para el cumplimiento de esta providencia.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ARTÍCULO 3: El presente auto rige a partir de la fecha de su notificación.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jc w:val="left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CÚMPLASE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</w:r>
      <w:r>
        <w:rPr>
          <w:rFonts w:ascii="Arial" w:hAnsi="Arial" w:eastAsia="Arial" w:cs="Arial"/>
          <w:sz w:val="22"/>
          <w:szCs w:val="22"/>
          <w:rtl w:val="0"/>
        </w:rPr>
        <w:t xml:space="preserve">DIANA YESENIA NOSSA FUENTES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Director</w:t>
      </w:r>
      <w:r>
        <w:rPr>
          <w:rFonts w:ascii="Arial" w:hAnsi="Arial" w:eastAsia="Arial" w:cs="Arial"/>
          <w:sz w:val="22"/>
          <w:szCs w:val="22"/>
          <w:rtl w:val="0"/>
          <w:lang w:val="es-ES"/>
        </w:rPr>
        <w:t xml:space="preserve">a</w:t>
      </w:r>
      <w:r>
        <w:rPr>
          <w:rFonts w:ascii="Arial" w:hAnsi="Arial" w:eastAsia="Arial" w:cs="Arial"/>
          <w:sz w:val="22"/>
          <w:szCs w:val="22"/>
          <w:rtl w:val="0"/>
        </w:rPr>
        <w:t xml:space="preserve"> Técnic</w:t>
      </w:r>
      <w:r>
        <w:rPr>
          <w:rFonts w:ascii="Arial" w:hAnsi="Arial" w:eastAsia="Arial" w:cs="Arial"/>
          <w:sz w:val="22"/>
          <w:szCs w:val="22"/>
          <w:rtl w:val="0"/>
          <w:lang w:val="es-ES"/>
        </w:rPr>
        <w:t xml:space="preserve">a</w:t>
      </w:r>
      <w:r>
        <w:rPr>
          <w:rFonts w:ascii="Arial" w:hAnsi="Arial" w:eastAsia="Arial" w:cs="Arial"/>
          <w:sz w:val="22"/>
          <w:szCs w:val="22"/>
          <w:rtl w:val="0"/>
        </w:rPr>
        <w:t xml:space="preserve"> de Cobro Coactivo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Bdr/>
        <w:spacing/>
        <w:ind/>
        <w:rPr>
          <w:rFonts w:ascii="Arial" w:hAnsi="Arial" w:eastAsia="Arial" w:cs="Arial"/>
          <w:sz w:val="16"/>
          <w:szCs w:val="16"/>
        </w:rPr>
      </w:pPr>
      <w:r>
        <w:rPr>
          <w:rtl w:val="0"/>
        </w:rPr>
      </w:r>
      <w:r>
        <w:rPr>
          <w:rFonts w:ascii="Arial" w:hAnsi="Arial" w:eastAsia="Arial" w:cs="Arial"/>
          <w:sz w:val="16"/>
          <w:szCs w:val="16"/>
        </w:rPr>
      </w:r>
      <w:r>
        <w:rPr>
          <w:rFonts w:ascii="Arial" w:hAnsi="Arial" w:eastAsia="Arial" w:cs="Arial"/>
          <w:sz w:val="16"/>
          <w:szCs w:val="16"/>
        </w:rPr>
      </w:r>
    </w:p>
    <w:p>
      <w:pPr>
        <w:pBdr/>
        <w:spacing/>
        <w:ind/>
        <w:rPr>
          <w:rFonts w:ascii="Arial" w:hAnsi="Arial" w:eastAsia="Arial" w:cs="Arial"/>
          <w:sz w:val="16"/>
          <w:szCs w:val="16"/>
        </w:rPr>
      </w:pPr>
      <w:r>
        <w:rPr>
          <w:rtl w:val="0"/>
        </w:rPr>
      </w:r>
      <w:r>
        <w:rPr>
          <w:rFonts w:ascii="Arial" w:hAnsi="Arial" w:eastAsia="Arial" w:cs="Arial"/>
          <w:sz w:val="16"/>
          <w:szCs w:val="16"/>
        </w:rPr>
      </w:r>
      <w:r>
        <w:rPr>
          <w:rFonts w:ascii="Arial" w:hAnsi="Arial" w:eastAsia="Arial" w:cs="Arial"/>
          <w:sz w:val="16"/>
          <w:szCs w:val="16"/>
        </w:rPr>
      </w:r>
    </w:p>
    <w:p>
      <w:pPr>
        <w:pBdr/>
        <w:spacing/>
        <w:ind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  <w:rtl w:val="0"/>
        </w:rPr>
        <w:t xml:space="preserve">${proyectodocumento}</w:t>
      </w:r>
      <w:r>
        <w:rPr>
          <w:rFonts w:ascii="Arial" w:hAnsi="Arial" w:eastAsia="Arial" w:cs="Arial"/>
          <w:sz w:val="16"/>
          <w:szCs w:val="16"/>
        </w:rPr>
      </w:r>
      <w:r>
        <w:rPr>
          <w:rFonts w:ascii="Arial" w:hAnsi="Arial" w:eastAsia="Arial" w:cs="Arial"/>
          <w:sz w:val="16"/>
          <w:szCs w:val="16"/>
        </w:rPr>
      </w:r>
    </w:p>
    <w:p>
      <w:pPr>
        <w:pBdr/>
        <w:spacing/>
        <w:ind/>
        <w:jc w:val="both"/>
        <w:rPr/>
      </w:pPr>
      <w:r>
        <w:rPr>
          <w:rFonts w:ascii="Arial" w:hAnsi="Arial" w:eastAsia="Arial" w:cs="Arial"/>
          <w:sz w:val="16"/>
          <w:szCs w:val="16"/>
          <w:rtl w:val="0"/>
        </w:rPr>
        <w:t xml:space="preserve">${cargoproyectodocumento}</w:t>
      </w:r>
      <w:r>
        <w:rPr>
          <w:rtl w:val="0"/>
        </w:rPr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134" w:right="1134" w:bottom="1134" w:left="1134" w:header="567" w:footer="567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</w:font>
  <w:font w:name="Georgia">
    <w:panose1 w:val="02040502050405020303"/>
  </w:font>
  <w:font w:name="Calibri">
    <w:panose1 w:val="020F0502020204030204"/>
  </w:font>
  <w:font w:name="PingFang SC">
    <w:panose1 w:val="05040102010807070707"/>
  </w:font>
  <w:font w:name="Tahoma">
    <w:panose1 w:val="020B0604030504040204"/>
  </w:font>
  <w:font w:name="Calibri Light">
    <w:panose1 w:val="020F0502020204030204"/>
  </w:font>
  <w:font w:name="Arial Unicode MS">
    <w:panose1 w:val="020B0604020202020204"/>
  </w:font>
  <w:font w:name="Liberation Sans"/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0" w:before="0" w:line="276" w:lineRule="auto"/>
      <w:ind w:right="0" w:firstLine="0" w:left="0"/>
      <w:jc w:val="left"/>
      <w:rPr>
        <w:rFonts w:ascii="Arial" w:hAnsi="Arial" w:eastAsia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Arial" w:hAnsi="Arial" w:eastAsia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  <w:r>
      <w:rPr>
        <w:rFonts w:ascii="Arial" w:hAnsi="Arial" w:eastAsia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</w:p>
  <w:tbl>
    <w:tblPr>
      <w:tblStyle w:val="1089"/>
      <w:jc w:val="center"/>
      <w:tblW w:w="9971" w:type="dxa"/>
      <w:tblBorders/>
      <w:tblLayout w:type="fixed"/>
      <w:tblLook w:val="0400" w:firstRow="0" w:lastRow="0" w:firstColumn="0" w:lastColumn="0" w:noHBand="0" w:noVBand="1"/>
    </w:tblPr>
    <w:tblGrid>
      <w:gridCol w:w="8701"/>
      <w:gridCol w:w="1270"/>
      <w:tblGridChange w:id="0">
        <w:tblGrid>
          <w:gridCol w:w="8701"/>
          <w:gridCol w:w="1270"/>
        </w:tblGrid>
      </w:tblGridChange>
    </w:tblGrid>
    <w:tr>
      <w:trPr>
        <w:cantSplit w:val="false"/>
      </w:trPr>
      <w:tc>
        <w:tcPr>
          <w:shd w:val="clear" w:color="auto" w:fill="auto"/>
          <w:tcBorders>
            <w:top w:val="single" w:color="000000" w:sz="4" w:space="0"/>
          </w:tcBorders>
          <w:textDirection w:val="lrTb"/>
          <w:noWrap w:val="false"/>
        </w:tcPr>
        <w:p>
          <w:pPr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shd w:val="clear" w:color="auto" w:fill="auto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right="0" w:firstLine="0" w:left="0"/>
            <w:jc w:val="center"/>
            <w:rPr>
              <w:rFonts w:ascii="Arial" w:hAnsi="Arial" w:eastAsia="Arial" w:cs="Arial"/>
              <w:b/>
              <w:i/>
              <w:smallCaps w:val="0"/>
              <w:strike w:val="0"/>
              <w:color w:val="000000"/>
              <w:sz w:val="16"/>
              <w:szCs w:val="16"/>
              <w:u w:val="none"/>
              <w:shd w:val="clear" w:color="auto" w:fill="auto"/>
              <w:vertAlign w:val="baseline"/>
            </w:rPr>
          </w:pPr>
          <w:r>
            <w:rPr>
              <w:rFonts w:ascii="Arial" w:hAnsi="Arial" w:eastAsia="Arial" w:cs="Arial"/>
              <w:b/>
              <w:i/>
              <w:smallCaps w:val="0"/>
              <w:strike w:val="0"/>
              <w:color w:val="000000"/>
              <w:sz w:val="16"/>
              <w:szCs w:val="16"/>
              <w:u w:val="none"/>
              <w:shd w:val="clear" w:color="auto" w:fill="auto"/>
              <w:vertAlign w:val="baseline"/>
              <w:rtl w:val="0"/>
            </w:rPr>
            <w:t xml:space="preserve">Carrera 20 No.8 - 02, Cód. Postal 850001, Tél. 6336339, Ext. 1320 Yopal, Casanare</w:t>
          </w:r>
          <w:r>
            <w:rPr>
              <w:rFonts w:ascii="Arial" w:hAnsi="Arial" w:eastAsia="Arial" w:cs="Arial"/>
              <w:b/>
              <w:i/>
              <w:smallCaps w:val="0"/>
              <w:strike w:val="0"/>
              <w:color w:val="000000"/>
              <w:sz w:val="16"/>
              <w:szCs w:val="16"/>
              <w:u w:val="none"/>
              <w:shd w:val="clear" w:color="auto" w:fill="auto"/>
              <w:vertAlign w:val="baseline"/>
            </w:rPr>
          </w:r>
          <w:r>
            <w:rPr>
              <w:rFonts w:ascii="Arial" w:hAnsi="Arial" w:eastAsia="Arial" w:cs="Arial"/>
              <w:b/>
              <w:i/>
              <w:smallCaps w:val="0"/>
              <w:strike w:val="0"/>
              <w:color w:val="000000"/>
              <w:sz w:val="16"/>
              <w:szCs w:val="16"/>
              <w:u w:val="none"/>
              <w:shd w:val="clear" w:color="auto" w:fill="auto"/>
              <w:vertAlign w:val="baseline"/>
            </w:rPr>
          </w:r>
        </w:p>
        <w:p>
          <w:pPr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shd w:val="clear" w:color="auto" w:fill="auto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right="0" w:firstLine="0" w:left="0"/>
            <w:jc w:val="center"/>
            <w:rPr>
              <w:rFonts w:ascii="Arial" w:hAnsi="Arial" w:eastAsia="Arial" w:cs="Arial"/>
              <w:b/>
              <w:i/>
              <w:smallCaps w:val="0"/>
              <w:strike w:val="0"/>
              <w:color w:val="000000"/>
              <w:sz w:val="16"/>
              <w:szCs w:val="16"/>
              <w:u w:val="none"/>
              <w:shd w:val="clear" w:color="auto" w:fill="auto"/>
              <w:vertAlign w:val="baseline"/>
            </w:rPr>
          </w:pPr>
          <w:r>
            <w:rPr>
              <w:rFonts w:ascii="Arial" w:hAnsi="Arial" w:eastAsia="Arial" w:cs="Arial"/>
              <w:b/>
              <w:i/>
              <w:smallCaps w:val="0"/>
              <w:strike w:val="0"/>
              <w:color w:val="000000"/>
              <w:sz w:val="16"/>
              <w:szCs w:val="16"/>
              <w:u w:val="none"/>
              <w:shd w:val="clear" w:color="auto" w:fill="auto"/>
              <w:vertAlign w:val="baseline"/>
              <w:rtl w:val="0"/>
            </w:rPr>
            <w:t xml:space="preserve">www.casanare.gov.co – cobrocoactivo@casanare.gov.co</w:t>
          </w:r>
          <w:r>
            <w:rPr>
              <w:rFonts w:ascii="Arial" w:hAnsi="Arial" w:eastAsia="Arial" w:cs="Arial"/>
              <w:b/>
              <w:i/>
              <w:smallCaps w:val="0"/>
              <w:strike w:val="0"/>
              <w:color w:val="000000"/>
              <w:sz w:val="16"/>
              <w:szCs w:val="16"/>
              <w:u w:val="none"/>
              <w:shd w:val="clear" w:color="auto" w:fill="auto"/>
              <w:vertAlign w:val="baseline"/>
            </w:rPr>
          </w:r>
          <w:r>
            <w:rPr>
              <w:rFonts w:ascii="Arial" w:hAnsi="Arial" w:eastAsia="Arial" w:cs="Arial"/>
              <w:b/>
              <w:i/>
              <w:smallCaps w:val="0"/>
              <w:strike w:val="0"/>
              <w:color w:val="000000"/>
              <w:sz w:val="16"/>
              <w:szCs w:val="16"/>
              <w:u w:val="none"/>
              <w:shd w:val="clear" w:color="auto" w:fill="auto"/>
              <w:vertAlign w:val="baseline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extDirection w:val="lrTb"/>
          <w:noWrap w:val="false"/>
        </w:tcPr>
        <w:p>
          <w:pPr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shd w:val="clear" w:color="auto" w:fill="auto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right="0" w:firstLine="0" w:left="0"/>
            <w:jc w:val="right"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</w:pPr>
          <w:r>
            <w:rPr>
              <w:rFonts w:ascii="Arial" w:hAnsi="Arial" w:eastAsia="Arial" w:cs="Arial"/>
              <w:b/>
              <w:i/>
              <w:smallCaps w:val="0"/>
              <w:strike w:val="0"/>
              <w:color w:val="000000"/>
              <w:sz w:val="16"/>
              <w:szCs w:val="16"/>
              <w:u w:val="none"/>
              <w:shd w:val="clear" w:color="auto" w:fill="auto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>
            <w:rPr>
              <w:rFonts w:ascii="Arial" w:hAnsi="Arial" w:eastAsia="Arial" w:cs="Arial"/>
              <w:b/>
              <w:i/>
              <w:smallCaps w:val="0"/>
              <w:strike w:val="0"/>
              <w:color w:val="000000"/>
              <w:sz w:val="16"/>
              <w:szCs w:val="16"/>
              <w:u w:val="none"/>
              <w:shd w:val="clear" w:color="auto" w:fill="auto"/>
              <w:vertAlign w:val="baseline"/>
              <w:rtl w:val="0"/>
            </w:rPr>
            <w:t xml:space="preserve"> de </w:t>
          </w:r>
          <w:r>
            <w:rPr>
              <w:rFonts w:ascii="Arial" w:hAnsi="Arial" w:eastAsia="Arial" w:cs="Arial"/>
              <w:b/>
              <w:i/>
              <w:smallCaps w:val="0"/>
              <w:strike w:val="0"/>
              <w:color w:val="000000"/>
              <w:sz w:val="16"/>
              <w:szCs w:val="16"/>
              <w:u w:val="none"/>
              <w:shd w:val="clear" w:color="auto" w:fill="auto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</w:r>
          <w:r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</w:r>
        </w:p>
      </w:tc>
    </w:tr>
  </w:tbl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419"/>
        <w:tab w:val="right" w:leader="none" w:pos="8838"/>
      </w:tabs>
      <w:spacing w:after="0" w:before="0" w:line="240" w:lineRule="auto"/>
      <w:ind w:right="0" w:firstLine="0" w:left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0" w:before="0" w:line="276" w:lineRule="auto"/>
      <w:ind w:right="0" w:firstLine="0" w:left="0"/>
      <w:jc w:val="left"/>
      <w:rPr/>
    </w:pPr>
    <w:r>
      <w:rPr>
        <w:rtl w:val="0"/>
      </w:rPr>
    </w:r>
    <w:r/>
  </w:p>
  <w:tbl>
    <w:tblPr>
      <w:jc w:val="center"/>
      <w:tblW w:w="9588" w:type="dxa"/>
      <w:tblBorders/>
      <w:tblLook w:val="04A0" w:firstRow="1" w:lastRow="0" w:firstColumn="1" w:lastColumn="0" w:noHBand="0" w:noVBand="1"/>
    </w:tblPr>
    <w:tblGrid>
      <w:gridCol w:w="1800"/>
      <w:gridCol w:w="7788"/>
    </w:tblGrid>
    <w:tr>
      <w:trPr>
        <w:jc w:val="center"/>
        <w:trHeight w:val="180"/>
      </w:trPr>
      <w:tc>
        <w:tcPr>
          <w:tcBorders/>
          <w:tcW w:w="1800" w:type="dxa"/>
          <w:vAlign w:val="center"/>
          <w:textDirection w:val="lrTb"/>
          <w:noWrap w:val="false"/>
        </w:tcPr>
        <w:p>
          <w:pPr>
            <w:pStyle w:val="1077"/>
            <w:pBdr/>
            <w:spacing/>
            <w:ind/>
            <w:rPr/>
          </w:pPr>
          <w:r>
            <w:rPr>
              <w:lang w:val="es-ES" w:eastAsia="es-ES"/>
            </w:rPr>
            <w:t xml:space="preserve">    </w:t>
          </w:r>
          <w:r>
            <w:rPr>
              <w:lang w:val="es-CO" w:eastAsia="es-CO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71525" cy="1066800"/>
                    <wp:effectExtent l="0" t="0" r="9525" b="0"/>
                    <wp:docPr id="1" name="Imagen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23475324" name="Picture 1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71525" cy="106679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0.75pt;height:84.00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7788" w:type="dxa"/>
          <w:vAlign w:val="center"/>
          <w:textDirection w:val="lrTb"/>
          <w:noWrap w:val="false"/>
        </w:tcPr>
        <w:p>
          <w:pPr>
            <w:pStyle w:val="1077"/>
            <w:pBdr/>
            <w:spacing/>
            <w: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  <w:p>
          <w:pPr>
            <w:pStyle w:val="1077"/>
            <w:pBdr/>
            <w:spacing/>
            <w: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  <w:p>
          <w:pPr>
            <w:pStyle w:val="1077"/>
            <w:pBdr/>
            <w:spacing/>
            <w:ind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  <w:r>
            <w:rPr>
              <w:rFonts w:ascii="Arial" w:hAnsi="Arial" w:cs="Arial"/>
              <w:sz w:val="16"/>
              <w:szCs w:val="16"/>
            </w:rPr>
          </w:r>
        </w:p>
        <w:p>
          <w:pPr>
            <w:pStyle w:val="1077"/>
            <w:pBdr/>
            <w:spacing/>
            <w:ind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AUTO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GENERAL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</w:r>
          <w:r>
            <w:rPr>
              <w:rFonts w:ascii="Arial" w:hAnsi="Arial" w:cs="Arial"/>
              <w:sz w:val="22"/>
              <w:szCs w:val="22"/>
            </w:rPr>
          </w:r>
        </w:p>
        <w:p>
          <w:pPr>
            <w:pStyle w:val="1077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</w:t>
          </w:r>
          <w:r>
            <w:rPr>
              <w:rFonts w:ascii="Arial" w:hAnsi="Arial" w:cs="Arial"/>
              <w:sz w:val="18"/>
              <w:szCs w:val="18"/>
            </w:rPr>
            <w:t xml:space="preserve">-</w:t>
          </w:r>
          <w:r>
            <w:rPr>
              <w:rFonts w:ascii="Arial" w:hAnsi="Arial" w:cs="Arial"/>
              <w:sz w:val="18"/>
              <w:szCs w:val="18"/>
            </w:rPr>
            <w:t xml:space="preserve">GF</w:t>
          </w:r>
          <w:r>
            <w:rPr>
              <w:rFonts w:ascii="Arial" w:hAnsi="Arial" w:cs="Arial"/>
              <w:sz w:val="18"/>
              <w:szCs w:val="18"/>
            </w:rPr>
            <w:t xml:space="preserve">-</w:t>
          </w:r>
          <w:r>
            <w:rPr>
              <w:rFonts w:ascii="Arial" w:hAnsi="Arial" w:cs="Arial"/>
              <w:sz w:val="18"/>
              <w:szCs w:val="18"/>
            </w:rPr>
            <w:t xml:space="preserve">38</w: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77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15</w:t>
          </w:r>
          <w:r>
            <w:rPr>
              <w:rFonts w:ascii="Arial" w:hAnsi="Arial" w:cs="Arial"/>
              <w:sz w:val="18"/>
              <w:szCs w:val="18"/>
            </w:rPr>
            <w:t xml:space="preserve">-1</w:t>
          </w:r>
          <w:r>
            <w:rPr>
              <w:rFonts w:ascii="Arial" w:hAnsi="Arial" w:cs="Arial"/>
              <w:sz w:val="18"/>
              <w:szCs w:val="18"/>
            </w:rPr>
            <w:t xml:space="preserve">2</w:t>
          </w:r>
          <w:r>
            <w:rPr>
              <w:rFonts w:ascii="Arial" w:hAnsi="Arial" w:cs="Arial"/>
              <w:sz w:val="18"/>
              <w:szCs w:val="18"/>
            </w:rPr>
            <w:t xml:space="preserve">-2</w:t>
          </w:r>
          <w:r>
            <w:rPr>
              <w:rFonts w:ascii="Arial" w:hAnsi="Arial" w:cs="Arial"/>
              <w:sz w:val="18"/>
              <w:szCs w:val="18"/>
            </w:rPr>
            <w:t xml:space="preserve">020</w: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77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V. 0</w:t>
          </w:r>
          <w:r>
            <w:rPr>
              <w:rFonts w:ascii="Arial" w:hAnsi="Arial" w:cs="Arial"/>
              <w:sz w:val="18"/>
              <w:szCs w:val="18"/>
            </w:rPr>
            <w:t xml:space="preserve">1</w: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77"/>
            <w:pBdr/>
            <w:spacing/>
            <w:ind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</w:r>
        </w:p>
        <w:p>
          <w:pPr>
            <w:pStyle w:val="1077"/>
            <w:pBdr/>
            <w:spacing/>
            <w:ind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</w:r>
          <w:r>
            <w:rPr>
              <w:rFonts w:ascii="Arial" w:hAnsi="Arial" w:cs="Arial"/>
              <w:sz w:val="22"/>
              <w:szCs w:val="22"/>
            </w:rPr>
          </w:r>
          <w:r>
            <w:rPr>
              <w:rFonts w:ascii="Arial" w:hAnsi="Arial" w:cs="Arial"/>
              <w:sz w:val="22"/>
              <w:szCs w:val="22"/>
            </w:rPr>
          </w:r>
        </w:p>
      </w:tc>
    </w:tr>
  </w:tbl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419"/>
        <w:tab w:val="right" w:leader="none" w:pos="8838"/>
      </w:tabs>
      <w:spacing w:after="0" w:before="0" w:line="240" w:lineRule="auto"/>
      <w:ind w:right="0" w:firstLine="0" w:left="0"/>
      <w:jc w:val="left"/>
      <w:rPr>
        <w:rFonts w:ascii="Arial" w:hAnsi="Arial" w:eastAsia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Arial" w:hAnsi="Arial" w:eastAsia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  <w:r>
      <w:rPr>
        <w:rFonts w:ascii="Arial" w:hAnsi="Arial" w:eastAsia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</w:p>
  <w:p>
    <w:pPr>
      <w:pBdr/>
      <w:tabs>
        <w:tab w:val="center" w:leader="none" w:pos="4419"/>
        <w:tab w:val="right" w:leader="none" w:pos="8838"/>
      </w:tabs>
      <w:spacing/>
      <w:ind/>
      <w:jc w:val="center"/>
      <w:rPr>
        <w:rFonts w:ascii="Arial" w:hAnsi="Arial" w:eastAsia="Arial" w:cs="Arial"/>
      </w:rPr>
    </w:pPr>
    <w:r>
      <w:rPr>
        <w:rFonts w:ascii="Arial" w:hAnsi="Arial" w:eastAsia="Arial" w:cs="Arial"/>
        <w:rtl w:val="0"/>
      </w:rPr>
      <w:t xml:space="preserve">Por medio del cual se suspende un proceso </w:t>
    </w:r>
    <w:r>
      <w:rPr>
        <w:rFonts w:ascii="Arial" w:hAnsi="Arial" w:eastAsia="Arial" w:cs="Arial"/>
      </w:rPr>
    </w:r>
    <w:r>
      <w:rPr>
        <w:rFonts w:ascii="Arial" w:hAnsi="Arial" w:eastAsia="Arial" w:cs="Arial"/>
      </w:rPr>
    </w:r>
  </w:p>
  <w:p>
    <w:pPr>
      <w:pBdr/>
      <w:tabs>
        <w:tab w:val="center" w:leader="none" w:pos="4419"/>
        <w:tab w:val="right" w:leader="none" w:pos="8838"/>
      </w:tabs>
      <w:spacing/>
      <w:ind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rtl w:val="0"/>
      </w:rPr>
      <w:t xml:space="preserve">350.195.15</w:t>
    </w:r>
    <w:r>
      <w:rPr>
        <w:rFonts w:ascii="Arial" w:hAnsi="Arial" w:eastAsia="Arial" w:cs="Arial"/>
        <w:sz w:val="20"/>
        <w:szCs w:val="20"/>
      </w:rPr>
    </w:r>
    <w:r>
      <w:rPr>
        <w:rFonts w:ascii="Arial" w:hAnsi="Arial" w:eastAsia="Arial" w:cs="Arial"/>
        <w:sz w:val="20"/>
        <w:szCs w:val="20"/>
      </w:rPr>
    </w:r>
  </w:p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419"/>
        <w:tab w:val="right" w:leader="none" w:pos="8838"/>
      </w:tabs>
      <w:spacing w:after="0" w:before="0" w:line="240" w:lineRule="auto"/>
      <w:ind w:right="0" w:firstLine="0" w:left="0"/>
      <w:jc w:val="left"/>
      <w:rPr>
        <w:rFonts w:ascii="Arial" w:hAnsi="Arial" w:eastAsia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Arial" w:hAnsi="Arial" w:eastAsia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  <w:r>
      <w:rPr>
        <w:rFonts w:ascii="Arial" w:hAnsi="Arial" w:eastAsia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es-MX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82">
    <w:name w:val="Intense Emphasis"/>
    <w:basedOn w:val="10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10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4">
    <w:name w:val="Subtle Emphasis"/>
    <w:basedOn w:val="10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5">
    <w:name w:val="Emphasis"/>
    <w:basedOn w:val="1063"/>
    <w:uiPriority w:val="20"/>
    <w:qFormat/>
    <w:pPr>
      <w:pBdr/>
      <w:spacing/>
      <w:ind/>
    </w:pPr>
    <w:rPr>
      <w:i/>
      <w:iCs/>
    </w:rPr>
  </w:style>
  <w:style w:type="character" w:styleId="886">
    <w:name w:val="Strong"/>
    <w:basedOn w:val="1063"/>
    <w:uiPriority w:val="22"/>
    <w:qFormat/>
    <w:pPr>
      <w:pBdr/>
      <w:spacing/>
      <w:ind/>
    </w:pPr>
    <w:rPr>
      <w:b/>
      <w:bCs/>
    </w:rPr>
  </w:style>
  <w:style w:type="character" w:styleId="887">
    <w:name w:val="Subtle Reference"/>
    <w:basedOn w:val="10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10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9">
    <w:name w:val="FollowedHyperlink"/>
    <w:basedOn w:val="10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90">
    <w:name w:val="Placeholder Text"/>
    <w:basedOn w:val="1063"/>
    <w:uiPriority w:val="99"/>
    <w:semiHidden/>
    <w:pPr>
      <w:pBdr/>
      <w:spacing/>
      <w:ind/>
    </w:pPr>
    <w:rPr>
      <w:color w:val="666666"/>
    </w:rPr>
  </w:style>
  <w:style w:type="character" w:styleId="891">
    <w:name w:val="Heading 1 Char"/>
    <w:basedOn w:val="1063"/>
    <w:link w:val="10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2">
    <w:name w:val="Heading 2 Char"/>
    <w:basedOn w:val="1063"/>
    <w:link w:val="105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3">
    <w:name w:val="Heading 3 Char"/>
    <w:basedOn w:val="1063"/>
    <w:link w:val="10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4">
    <w:name w:val="Heading 4 Char"/>
    <w:basedOn w:val="1063"/>
    <w:link w:val="10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5">
    <w:name w:val="Heading 5 Char"/>
    <w:basedOn w:val="1063"/>
    <w:link w:val="106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6">
    <w:name w:val="Heading 6 Char"/>
    <w:basedOn w:val="1063"/>
    <w:link w:val="106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97">
    <w:name w:val="Heading 7"/>
    <w:basedOn w:val="1062"/>
    <w:next w:val="1062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8">
    <w:name w:val="Heading 7 Char"/>
    <w:basedOn w:val="1063"/>
    <w:link w:val="8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99">
    <w:name w:val="Heading 8"/>
    <w:basedOn w:val="1062"/>
    <w:next w:val="1062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00">
    <w:name w:val="Heading 8 Char"/>
    <w:basedOn w:val="1063"/>
    <w:link w:val="89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01">
    <w:name w:val="Heading 9"/>
    <w:basedOn w:val="1062"/>
    <w:next w:val="1062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2">
    <w:name w:val="Heading 9 Char"/>
    <w:basedOn w:val="1063"/>
    <w:link w:val="90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03">
    <w:name w:val="Title Char"/>
    <w:basedOn w:val="1063"/>
    <w:link w:val="1082"/>
    <w:uiPriority w:val="10"/>
    <w:pPr>
      <w:pBdr/>
      <w:spacing/>
      <w:ind/>
    </w:pPr>
    <w:rPr>
      <w:sz w:val="48"/>
      <w:szCs w:val="48"/>
    </w:rPr>
  </w:style>
  <w:style w:type="character" w:styleId="904">
    <w:name w:val="Subtitle Char"/>
    <w:basedOn w:val="1063"/>
    <w:link w:val="1087"/>
    <w:uiPriority w:val="11"/>
    <w:pPr>
      <w:pBdr/>
      <w:spacing/>
      <w:ind/>
    </w:pPr>
    <w:rPr>
      <w:sz w:val="24"/>
      <w:szCs w:val="24"/>
    </w:rPr>
  </w:style>
  <w:style w:type="paragraph" w:styleId="905">
    <w:name w:val="Quote"/>
    <w:basedOn w:val="1062"/>
    <w:next w:val="1062"/>
    <w:link w:val="906"/>
    <w:uiPriority w:val="29"/>
    <w:qFormat/>
    <w:pPr>
      <w:pBdr/>
      <w:spacing/>
      <w:ind w:right="720" w:left="720"/>
    </w:pPr>
    <w:rPr>
      <w:i/>
    </w:rPr>
  </w:style>
  <w:style w:type="character" w:styleId="906">
    <w:name w:val="Quote Char"/>
    <w:link w:val="905"/>
    <w:uiPriority w:val="29"/>
    <w:pPr>
      <w:pBdr/>
      <w:spacing/>
      <w:ind/>
    </w:pPr>
    <w:rPr>
      <w:i/>
    </w:rPr>
  </w:style>
  <w:style w:type="paragraph" w:styleId="907">
    <w:name w:val="Intense Quote"/>
    <w:basedOn w:val="1062"/>
    <w:next w:val="1062"/>
    <w:link w:val="9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8">
    <w:name w:val="Intense Quote Char"/>
    <w:link w:val="907"/>
    <w:uiPriority w:val="30"/>
    <w:pPr>
      <w:pBdr/>
      <w:spacing/>
      <w:ind/>
    </w:pPr>
    <w:rPr>
      <w:i/>
    </w:rPr>
  </w:style>
  <w:style w:type="character" w:styleId="909">
    <w:name w:val="Header Char"/>
    <w:basedOn w:val="1063"/>
    <w:link w:val="1077"/>
    <w:uiPriority w:val="99"/>
    <w:pPr>
      <w:pBdr/>
      <w:spacing/>
      <w:ind/>
    </w:pPr>
  </w:style>
  <w:style w:type="character" w:styleId="910">
    <w:name w:val="Footer Char"/>
    <w:basedOn w:val="1063"/>
    <w:link w:val="1078"/>
    <w:uiPriority w:val="99"/>
    <w:pPr>
      <w:pBdr/>
      <w:spacing/>
      <w:ind/>
    </w:pPr>
  </w:style>
  <w:style w:type="character" w:styleId="911">
    <w:name w:val="Caption Char"/>
    <w:basedOn w:val="1075"/>
    <w:link w:val="1078"/>
    <w:uiPriority w:val="99"/>
    <w:pPr>
      <w:pBdr/>
      <w:spacing/>
      <w:ind/>
    </w:pPr>
  </w:style>
  <w:style w:type="table" w:styleId="912">
    <w:name w:val="Table Grid Light"/>
    <w:basedOn w:val="10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Plain Table 1"/>
    <w:basedOn w:val="10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Plain Table 2"/>
    <w:basedOn w:val="10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Plain Table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Plain Table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Plain Table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1 Light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1 Light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1 Light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1 Light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1 Light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1 Light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1 Light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2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2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2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2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2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2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3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3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3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3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3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3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4"/>
    <w:basedOn w:val="10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4 - Accent 1"/>
    <w:basedOn w:val="10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4 - Accent 2"/>
    <w:basedOn w:val="10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4 - Accent 3"/>
    <w:basedOn w:val="10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4 - Accent 4"/>
    <w:basedOn w:val="10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4 - Accent 5"/>
    <w:basedOn w:val="10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4 - Accent 6"/>
    <w:basedOn w:val="10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5 Dark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5 Dark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5 Dark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5 Dark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5 Dark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5 Dark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5 Dark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6 Colorful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6 Colorful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6 Colorful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6 Colorful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6 Colorful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6 Colorful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6 Colorful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7 Colorful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7 Colorful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7 Colorful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7 Colorful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7 Colorful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7 Colorful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7 Colorful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1 Light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1 Light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1 Light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1 Light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1 Light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1 Light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1 Light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2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2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2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2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2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2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3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3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3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3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3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3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4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4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4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4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4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4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5 Dark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5 Dark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5 Dark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5 Dark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5 Dark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5 Dark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5 Dark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6 Colorful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6 Colorful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6 Colorful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6 Colorful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6 Colorful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6 Colorful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6 Colorful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7 Colorful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7 Colorful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7 Colorful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7 Colorful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7 Colorful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7 Colorful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7 Colorful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ned - Accent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ned - Accent 1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ned - Accent 2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ned - Accent 3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ned - Accent 4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ned - Accent 5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ned - Accent 6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Bordered &amp; Lined - Accent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Bordered &amp; Lined - Accent 1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Bordered &amp; Lined - Accent 2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Bordered &amp; Lined - Accent 3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Bordered &amp; Lined - Accent 4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Bordered &amp; Lined - Accent 5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Bordered &amp; Lined - Accent 6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Bordered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Bordered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Bordered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Bordered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Bordered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Bordered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Bordered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3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38">
    <w:name w:val="footnote text"/>
    <w:basedOn w:val="1062"/>
    <w:link w:val="103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39">
    <w:name w:val="Footnote Text Char"/>
    <w:link w:val="1038"/>
    <w:uiPriority w:val="99"/>
    <w:pPr>
      <w:pBdr/>
      <w:spacing/>
      <w:ind/>
    </w:pPr>
    <w:rPr>
      <w:sz w:val="18"/>
    </w:rPr>
  </w:style>
  <w:style w:type="character" w:styleId="1040">
    <w:name w:val="footnote reference"/>
    <w:basedOn w:val="1063"/>
    <w:uiPriority w:val="99"/>
    <w:unhideWhenUsed/>
    <w:pPr>
      <w:pBdr/>
      <w:spacing/>
      <w:ind/>
    </w:pPr>
    <w:rPr>
      <w:vertAlign w:val="superscript"/>
    </w:rPr>
  </w:style>
  <w:style w:type="paragraph" w:styleId="1041">
    <w:name w:val="endnote text"/>
    <w:basedOn w:val="1062"/>
    <w:link w:val="104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042">
    <w:name w:val="Endnote Text Char"/>
    <w:link w:val="1041"/>
    <w:uiPriority w:val="99"/>
    <w:pPr>
      <w:pBdr/>
      <w:spacing/>
      <w:ind/>
    </w:pPr>
    <w:rPr>
      <w:sz w:val="20"/>
    </w:rPr>
  </w:style>
  <w:style w:type="character" w:styleId="1043">
    <w:name w:val="endnote reference"/>
    <w:basedOn w:val="1063"/>
    <w:uiPriority w:val="99"/>
    <w:semiHidden/>
    <w:unhideWhenUsed/>
    <w:pPr>
      <w:pBdr/>
      <w:spacing/>
      <w:ind/>
    </w:pPr>
    <w:rPr>
      <w:vertAlign w:val="superscript"/>
    </w:rPr>
  </w:style>
  <w:style w:type="paragraph" w:styleId="1044">
    <w:name w:val="toc 1"/>
    <w:basedOn w:val="1062"/>
    <w:next w:val="1062"/>
    <w:uiPriority w:val="39"/>
    <w:unhideWhenUsed/>
    <w:pPr>
      <w:pBdr/>
      <w:spacing w:after="57"/>
      <w:ind w:right="0" w:firstLine="0" w:left="0"/>
    </w:pPr>
  </w:style>
  <w:style w:type="paragraph" w:styleId="1045">
    <w:name w:val="toc 2"/>
    <w:basedOn w:val="1062"/>
    <w:next w:val="1062"/>
    <w:uiPriority w:val="39"/>
    <w:unhideWhenUsed/>
    <w:pPr>
      <w:pBdr/>
      <w:spacing w:after="57"/>
      <w:ind w:right="0" w:firstLine="0" w:left="283"/>
    </w:pPr>
  </w:style>
  <w:style w:type="paragraph" w:styleId="1046">
    <w:name w:val="toc 3"/>
    <w:basedOn w:val="1062"/>
    <w:next w:val="1062"/>
    <w:uiPriority w:val="39"/>
    <w:unhideWhenUsed/>
    <w:pPr>
      <w:pBdr/>
      <w:spacing w:after="57"/>
      <w:ind w:right="0" w:firstLine="0" w:left="567"/>
    </w:pPr>
  </w:style>
  <w:style w:type="paragraph" w:styleId="1047">
    <w:name w:val="toc 4"/>
    <w:basedOn w:val="1062"/>
    <w:next w:val="1062"/>
    <w:uiPriority w:val="39"/>
    <w:unhideWhenUsed/>
    <w:pPr>
      <w:pBdr/>
      <w:spacing w:after="57"/>
      <w:ind w:right="0" w:firstLine="0" w:left="850"/>
    </w:pPr>
  </w:style>
  <w:style w:type="paragraph" w:styleId="1048">
    <w:name w:val="toc 5"/>
    <w:basedOn w:val="1062"/>
    <w:next w:val="1062"/>
    <w:uiPriority w:val="39"/>
    <w:unhideWhenUsed/>
    <w:pPr>
      <w:pBdr/>
      <w:spacing w:after="57"/>
      <w:ind w:right="0" w:firstLine="0" w:left="1134"/>
    </w:pPr>
  </w:style>
  <w:style w:type="paragraph" w:styleId="1049">
    <w:name w:val="toc 6"/>
    <w:basedOn w:val="1062"/>
    <w:next w:val="1062"/>
    <w:uiPriority w:val="39"/>
    <w:unhideWhenUsed/>
    <w:pPr>
      <w:pBdr/>
      <w:spacing w:after="57"/>
      <w:ind w:right="0" w:firstLine="0" w:left="1417"/>
    </w:pPr>
  </w:style>
  <w:style w:type="paragraph" w:styleId="1050">
    <w:name w:val="toc 7"/>
    <w:basedOn w:val="1062"/>
    <w:next w:val="1062"/>
    <w:uiPriority w:val="39"/>
    <w:unhideWhenUsed/>
    <w:pPr>
      <w:pBdr/>
      <w:spacing w:after="57"/>
      <w:ind w:right="0" w:firstLine="0" w:left="1701"/>
    </w:pPr>
  </w:style>
  <w:style w:type="paragraph" w:styleId="1051">
    <w:name w:val="toc 8"/>
    <w:basedOn w:val="1062"/>
    <w:next w:val="1062"/>
    <w:uiPriority w:val="39"/>
    <w:unhideWhenUsed/>
    <w:pPr>
      <w:pBdr/>
      <w:spacing w:after="57"/>
      <w:ind w:right="0" w:firstLine="0" w:left="1984"/>
    </w:pPr>
  </w:style>
  <w:style w:type="paragraph" w:styleId="1052">
    <w:name w:val="toc 9"/>
    <w:basedOn w:val="1062"/>
    <w:next w:val="1062"/>
    <w:uiPriority w:val="39"/>
    <w:unhideWhenUsed/>
    <w:pPr>
      <w:pBdr/>
      <w:spacing w:after="57"/>
      <w:ind w:right="0" w:firstLine="0" w:left="2268"/>
    </w:pPr>
  </w:style>
  <w:style w:type="paragraph" w:styleId="1053">
    <w:name w:val="TOC Heading"/>
    <w:uiPriority w:val="39"/>
    <w:unhideWhenUsed/>
    <w:pPr>
      <w:pBdr/>
      <w:spacing/>
      <w:ind/>
    </w:pPr>
  </w:style>
  <w:style w:type="paragraph" w:styleId="1054">
    <w:name w:val="table of figures"/>
    <w:basedOn w:val="1062"/>
    <w:next w:val="1062"/>
    <w:uiPriority w:val="99"/>
    <w:unhideWhenUsed/>
    <w:pPr>
      <w:pBdr/>
      <w:spacing w:after="0" w:afterAutospacing="0"/>
      <w:ind/>
    </w:pPr>
  </w:style>
  <w:style w:type="table" w:styleId="1055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6">
    <w:name w:val="Heading 1"/>
    <w:basedOn w:val="1062"/>
    <w:next w:val="1062"/>
    <w:pPr>
      <w:keepNext w:val="true"/>
      <w:keepLines w:val="true"/>
      <w:pageBreakBefore w:val="false"/>
      <w:pBdr/>
      <w:spacing w:after="120" w:before="480"/>
      <w:ind/>
    </w:pPr>
    <w:rPr>
      <w:b/>
      <w:sz w:val="48"/>
      <w:szCs w:val="48"/>
    </w:rPr>
  </w:style>
  <w:style w:type="paragraph" w:styleId="1057">
    <w:name w:val="Heading 2"/>
    <w:basedOn w:val="1062"/>
    <w:next w:val="1062"/>
    <w:pPr>
      <w:keepNext w:val="true"/>
      <w:keepLines w:val="true"/>
      <w:pageBreakBefore w:val="false"/>
      <w:pBdr/>
      <w:spacing w:after="80" w:before="360"/>
      <w:ind/>
    </w:pPr>
    <w:rPr>
      <w:b/>
      <w:sz w:val="36"/>
      <w:szCs w:val="36"/>
    </w:rPr>
  </w:style>
  <w:style w:type="paragraph" w:styleId="1058">
    <w:name w:val="Heading 3"/>
    <w:basedOn w:val="1062"/>
    <w:next w:val="1062"/>
    <w:pPr>
      <w:keepNext w:val="true"/>
      <w:keepLines w:val="true"/>
      <w:pageBreakBefore w:val="false"/>
      <w:pBdr/>
      <w:spacing w:after="80" w:before="280"/>
      <w:ind/>
    </w:pPr>
    <w:rPr>
      <w:b/>
      <w:sz w:val="28"/>
      <w:szCs w:val="28"/>
    </w:rPr>
  </w:style>
  <w:style w:type="paragraph" w:styleId="1059">
    <w:name w:val="Heading 4"/>
    <w:basedOn w:val="1062"/>
    <w:next w:val="1062"/>
    <w:pPr>
      <w:keepNext w:val="true"/>
      <w:keepLines w:val="true"/>
      <w:pageBreakBefore w:val="false"/>
      <w:pBdr/>
      <w:spacing w:after="40" w:before="240"/>
      <w:ind/>
    </w:pPr>
    <w:rPr>
      <w:b/>
      <w:sz w:val="24"/>
      <w:szCs w:val="24"/>
    </w:rPr>
  </w:style>
  <w:style w:type="paragraph" w:styleId="1060">
    <w:name w:val="Heading 5"/>
    <w:basedOn w:val="1062"/>
    <w:next w:val="1062"/>
    <w:pPr>
      <w:keepNext w:val="true"/>
      <w:keepLines w:val="true"/>
      <w:pageBreakBefore w:val="false"/>
      <w:pBdr/>
      <w:spacing w:after="40" w:before="220"/>
      <w:ind/>
    </w:pPr>
    <w:rPr>
      <w:b/>
      <w:sz w:val="22"/>
      <w:szCs w:val="22"/>
    </w:rPr>
  </w:style>
  <w:style w:type="paragraph" w:styleId="1061">
    <w:name w:val="Heading 6"/>
    <w:basedOn w:val="1062"/>
    <w:next w:val="1062"/>
    <w:pPr>
      <w:keepNext w:val="true"/>
      <w:keepLines w:val="true"/>
      <w:pageBreakBefore w:val="false"/>
      <w:pBdr/>
      <w:spacing w:after="40" w:before="200"/>
      <w:ind/>
    </w:pPr>
    <w:rPr>
      <w:b/>
      <w:sz w:val="20"/>
      <w:szCs w:val="20"/>
    </w:rPr>
  </w:style>
  <w:style w:type="paragraph" w:styleId="1062" w:default="1">
    <w:name w:val="Normal"/>
    <w:qFormat/>
    <w:pPr>
      <w:widowControl w:val="true"/>
      <w:pBdr/>
      <w:spacing w:after="0" w:before="0" w:line="240" w:lineRule="auto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s-MX" w:eastAsia="es-MX" w:bidi="ar-SA"/>
    </w:rPr>
  </w:style>
  <w:style w:type="character" w:styleId="1063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064" w:customStyle="1">
    <w:name w:val="Encabezado Car"/>
    <w:basedOn w:val="1063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1065" w:customStyle="1">
    <w:name w:val="Pie de página Car"/>
    <w:basedOn w:val="1063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1066">
    <w:name w:val="Internet Link"/>
    <w:uiPriority w:val="99"/>
    <w:unhideWhenUsed/>
    <w:pPr>
      <w:pBdr/>
      <w:spacing/>
      <w:ind/>
    </w:pPr>
    <w:rPr>
      <w:color w:val="0563c1"/>
      <w:u w:val="single"/>
    </w:rPr>
  </w:style>
  <w:style w:type="character" w:styleId="1067" w:customStyle="1">
    <w:name w:val="Título Car"/>
    <w:qFormat/>
    <w:pPr>
      <w:pBdr/>
      <w:spacing/>
      <w:ind/>
    </w:pPr>
    <w:rPr>
      <w:rFonts w:ascii="Arial" w:hAnsi="Arial" w:eastAsia="Times New Roman"/>
      <w:b/>
      <w:sz w:val="24"/>
      <w:lang w:val="es-MX" w:eastAsia="es-MX"/>
    </w:rPr>
  </w:style>
  <w:style w:type="character" w:styleId="1068" w:customStyle="1">
    <w:name w:val="Puesto Car"/>
    <w:uiPriority w:val="10"/>
    <w:qFormat/>
    <w:pPr>
      <w:pBdr/>
      <w:spacing/>
      <w:ind/>
    </w:pPr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1069" w:customStyle="1">
    <w:name w:val="Título Car1"/>
    <w:basedOn w:val="1063"/>
    <w:uiPriority w:val="10"/>
    <w:qFormat/>
    <w:pPr>
      <w:pBdr/>
      <w:spacing/>
      <w:ind/>
    </w:pPr>
    <w:rPr>
      <w:rFonts w:ascii="Cambria" w:hAnsi="Cambria" w:asciiTheme="majorHAnsi" w:hAnsiTheme="majorHAnsi" w:eastAsiaTheme="majorEastAsia" w:cstheme="majorBidi"/>
      <w:color w:val="17365d" w:themeColor="text2" w:themeShade="00"/>
      <w:spacing w:val="5"/>
      <w:sz w:val="52"/>
      <w:szCs w:val="52"/>
      <w:lang w:val="es-MX" w:eastAsia="es-MX"/>
    </w:rPr>
  </w:style>
  <w:style w:type="character" w:styleId="1070" w:customStyle="1">
    <w:name w:val="Texto de globo Car"/>
    <w:basedOn w:val="1063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val="es-MX" w:eastAsia="es-MX"/>
    </w:rPr>
  </w:style>
  <w:style w:type="character" w:styleId="1071" w:customStyle="1">
    <w:name w:val="Texto independiente Car"/>
    <w:basedOn w:val="1063"/>
    <w:qFormat/>
    <w:pPr>
      <w:pBdr/>
      <w:spacing/>
      <w:ind/>
    </w:pPr>
    <w:rPr>
      <w:rFonts w:ascii="Arial" w:hAnsi="Arial" w:eastAsia="Times New Roman" w:cs="Times New Roman"/>
      <w:sz w:val="16"/>
      <w:szCs w:val="20"/>
      <w:lang w:eastAsia="es-ES"/>
    </w:rPr>
  </w:style>
  <w:style w:type="paragraph" w:styleId="1072">
    <w:name w:val="Heading"/>
    <w:basedOn w:val="1062"/>
    <w:next w:val="1073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1073">
    <w:name w:val="Body Text"/>
    <w:basedOn w:val="1062"/>
    <w:link w:val="1071"/>
    <w:pPr>
      <w:pBdr/>
      <w:spacing/>
      <w:ind/>
      <w:jc w:val="both"/>
    </w:pPr>
    <w:rPr>
      <w:rFonts w:ascii="Arial" w:hAnsi="Arial"/>
      <w:sz w:val="16"/>
      <w:szCs w:val="20"/>
      <w:lang w:val="es-CO" w:eastAsia="es-ES"/>
    </w:rPr>
  </w:style>
  <w:style w:type="paragraph" w:styleId="1074">
    <w:name w:val="List"/>
    <w:basedOn w:val="1073"/>
    <w:pPr>
      <w:pBdr/>
      <w:spacing/>
      <w:ind/>
    </w:pPr>
    <w:rPr>
      <w:rFonts w:cs="Arial Unicode MS"/>
    </w:rPr>
  </w:style>
  <w:style w:type="paragraph" w:styleId="1075">
    <w:name w:val="Caption"/>
    <w:basedOn w:val="1062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1076">
    <w:name w:val="Index"/>
    <w:basedOn w:val="1062"/>
    <w:qFormat/>
    <w:pPr>
      <w:suppressLineNumbers w:val="true"/>
      <w:pBdr/>
      <w:spacing/>
      <w:ind/>
    </w:pPr>
    <w:rPr>
      <w:rFonts w:cs="Arial Unicode MS"/>
    </w:rPr>
  </w:style>
  <w:style w:type="paragraph" w:styleId="1077">
    <w:name w:val="Header"/>
    <w:basedOn w:val="1062"/>
    <w:link w:val="1064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1078">
    <w:name w:val="Footer"/>
    <w:basedOn w:val="1062"/>
    <w:link w:val="1065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1079">
    <w:name w:val="List Paragraph"/>
    <w:basedOn w:val="1062"/>
    <w:uiPriority w:val="34"/>
    <w:qFormat/>
    <w:pPr>
      <w:pBdr/>
      <w:spacing/>
      <w:ind w:firstLine="0" w:left="708"/>
    </w:pPr>
  </w:style>
  <w:style w:type="paragraph" w:styleId="1080">
    <w:name w:val="No Spacing"/>
    <w:uiPriority w:val="1"/>
    <w:qFormat/>
    <w:pPr>
      <w:widowControl w:val="true"/>
      <w:pBdr/>
      <w:spacing w:after="0" w:before="0" w:line="240" w:lineRule="auto"/>
      <w:ind/>
      <w:jc w:val="left"/>
    </w:pPr>
    <w:rPr>
      <w:rFonts w:ascii="Calibri" w:hAnsi="Calibri" w:eastAsia="Calibri" w:cs="Times New Roman" w:asciiTheme="minorHAnsi" w:hAnsiTheme="minorHAnsi" w:eastAsiaTheme="minorHAnsi"/>
      <w:color w:val="auto"/>
      <w:sz w:val="24"/>
      <w:szCs w:val="22"/>
      <w:lang w:val="es-ES" w:eastAsia="en-US" w:bidi="ar-SA"/>
    </w:rPr>
  </w:style>
  <w:style w:type="paragraph" w:styleId="1081">
    <w:name w:val="Normal (Web)"/>
    <w:basedOn w:val="1062"/>
    <w:uiPriority w:val="99"/>
    <w:unhideWhenUsed/>
    <w:qFormat/>
    <w:pPr>
      <w:pBdr/>
      <w:spacing w:afterAutospacing="1" w:beforeAutospacing="1"/>
      <w:ind/>
    </w:pPr>
    <w:rPr>
      <w:lang w:val="es-CO" w:eastAsia="es-CO"/>
    </w:rPr>
  </w:style>
  <w:style w:type="paragraph" w:styleId="1082">
    <w:name w:val="Title"/>
    <w:basedOn w:val="1062"/>
    <w:next w:val="1062"/>
    <w:link w:val="1068"/>
    <w:uiPriority w:val="10"/>
    <w:qFormat/>
    <w:pPr>
      <w:pBdr>
        <w:bottom w:val="single" w:color="4f81bd" w:sz="8" w:space="4"/>
      </w:pBdr>
      <w:spacing w:after="300" w:before="0"/>
      <w:ind/>
      <w:contextualSpacing w:val="true"/>
    </w:pPr>
    <w:rPr>
      <w:rFonts w:ascii="Calibri Light" w:hAnsi="Calibri Light"/>
      <w:b/>
      <w:bCs/>
      <w:sz w:val="32"/>
      <w:szCs w:val="32"/>
    </w:rPr>
  </w:style>
  <w:style w:type="paragraph" w:styleId="1083">
    <w:name w:val="Balloon Text"/>
    <w:basedOn w:val="1062"/>
    <w:link w:val="1070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numbering" w:styleId="1084" w:default="1">
    <w:name w:val="No List"/>
    <w:uiPriority w:val="99"/>
    <w:semiHidden/>
    <w:unhideWhenUsed/>
    <w:qFormat/>
    <w:pPr>
      <w:pBdr/>
      <w:spacing/>
      <w:ind/>
    </w:pPr>
  </w:style>
  <w:style w:type="table" w:styleId="108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Table Grid"/>
    <w:basedOn w:val="10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87">
    <w:name w:val="Subtitle"/>
    <w:basedOn w:val="1062"/>
    <w:next w:val="1062"/>
    <w:pPr>
      <w:keepNext w:val="true"/>
      <w:keepLines w:val="true"/>
      <w:pageBreakBefore w:val="fals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1088">
    <w:name w:val="StGen0"/>
    <w:basedOn w:val="1055"/>
    <w:pPr>
      <w:pBdr/>
      <w:spacing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>
    <w:name w:val="StGen1"/>
    <w:basedOn w:val="1055"/>
    <w:pPr>
      <w:pBdr/>
      <w:spacing/>
      <w:ind/>
    </w:pPr>
    <w:tblPr>
      <w:tblStyleRowBandSize w:val="1"/>
      <w:tblStyleColBandSize w:val="1"/>
      <w:tblCellMar>
        <w:left w:w="115" w:type="dxa"/>
        <w:top w:w="72" w:type="dxa"/>
        <w:right w:w="115" w:type="dxa"/>
        <w:bottom w:w="72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Ck6P1UbApqJjw7s22G9YnKKiZA==">CgMxLjA4AHIhMWlSWnEzSVh5ZUc4V08xMGU1WjNHX3hST0NQWVpIZDQ1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ONLYOFFICE/9.1.0.172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ALARCON</dc:creator>
  <cp:revision>4</cp:revision>
  <dcterms:created xsi:type="dcterms:W3CDTF">2017-05-08T20:29:00Z</dcterms:created>
  <dcterms:modified xsi:type="dcterms:W3CDTF">2025-11-07T15:12:58Z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