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0"/>
          <w:szCs w:val="20"/>
        </w:rPr>
      </w:pPr>
      <w:bookmarkStart w:id="0" w:name="__DdeLink__679_3697598096"/>
      <w:r>
        <w:rPr>
          <w:rFonts w:cs="Arial" w:ascii="Arial" w:hAnsi="Arial"/>
          <w:sz w:val="20"/>
          <w:szCs w:val="20"/>
          <w:lang w:val="es-ES"/>
        </w:rPr>
        <w:t>310 195</w:t>
      </w:r>
      <w:bookmarkEnd w:id="0"/>
    </w:p>
    <w:p>
      <w:pPr>
        <w:pStyle w:val="Normal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“</w:t>
      </w:r>
      <w:r>
        <w:rPr>
          <w:rFonts w:cs="Arial" w:ascii="Arial" w:hAnsi="Arial"/>
          <w:sz w:val="20"/>
          <w:szCs w:val="20"/>
          <w:lang w:val="es-ES"/>
        </w:rPr>
        <w:t>Auto por el cual se determina la dirección fiscal de un contribuyente”</w:t>
      </w:r>
    </w:p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MX"/>
        </w:rPr>
        <w:t>FECHA: ${fechafiscaldir}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El(La) suscrito(a) funcionario(a) competente de la función fiscalizadora de la Dirección Técnica de Rentas de la Secretaría de Hacienda de Casanare, de acuerdo a las facultades asignadas en la Resolución No. 215 de 2004, emanada de la Secretaría de Hacienda de Casanare y en atención a lo señalado en los artículos 684 y 688 del Estatuto Tributario Nacional y el Artículo 389 del Estatuto de Rentas Departamental, establece que el domicilio del contribuyente ${textopropietariovehiculo}, propietario del vehículo de placa ${placavehiculo}, se le determina como dirección la siguiente: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${direccionmultiple}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Por lo anterior los actos proferidos por este(a) funcionario(a) competente quedaran asimilados a la información ya actualizada.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sz w:val="20"/>
          <w:szCs w:val="20"/>
        </w:rPr>
      </w:r>
    </w:p>
    <w:tbl>
      <w:tblPr>
        <w:tblW w:w="8817" w:type="dxa"/>
        <w:jc w:val="left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17"/>
      </w:tblGrid>
      <w:tr>
        <w:trPr/>
        <w:tc>
          <w:tcPr>
            <w:tcW w:w="8817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${nombrejefefiscalizacion}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${cargojefefiscalizacion}</w:t>
            </w:r>
          </w:p>
        </w:tc>
      </w:tr>
      <w:tr>
        <w:trPr/>
        <w:tc>
          <w:tcPr>
            <w:tcW w:w="8817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proyectodocumento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3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/>
          <w:shd w:color="auto" w:fill="auto" w:val="clear"/>
        </w:tcPr>
        <w:p>
          <w:pPr>
            <w:pStyle w:val="Footer"/>
            <w:widowControl/>
            <w:spacing w:before="0" w:after="0"/>
            <w:ind w:right="360"/>
            <w:jc w:val="center"/>
            <w:rPr>
              <w:rFonts w:ascii="Cambria" w:hAnsi="Cambria" w:eastAsia="Arial" w:cs="Arial"/>
              <w:kern w:val="0"/>
              <w:sz w:val="24"/>
              <w:szCs w:val="24"/>
              <w:lang w:val="es-ES_tradnl" w:eastAsia="es-ES" w:bidi="ar-SA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es-ES_tradnl" w:eastAsia="es-ES" w:bidi="ar-SA"/>
            </w:rPr>
            <w:t>Carrera 20 Nº 8 - 02, Cód. Postal 850001, Tél. 6336339, Ext. 1341, Yopal, Casanare</w:t>
          </w:r>
        </w:p>
        <w:p>
          <w:pPr>
            <w:pStyle w:val="Footer"/>
            <w:widowControl/>
            <w:spacing w:before="0" w:after="0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es-ES_tradnl" w:eastAsia="es-ES" w:bidi="ar-SA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3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/>
          <w:shd w:color="auto" w:fill="auto" w:val="clear"/>
        </w:tcPr>
        <w:p>
          <w:pPr>
            <w:pStyle w:val="Footer"/>
            <w:widowControl/>
            <w:spacing w:before="0" w:after="0"/>
            <w:ind w:right="360"/>
            <w:jc w:val="center"/>
            <w:rPr>
              <w:rFonts w:ascii="Cambria" w:hAnsi="Cambria" w:eastAsia="Arial" w:cs="Arial"/>
              <w:kern w:val="0"/>
              <w:sz w:val="24"/>
              <w:szCs w:val="24"/>
              <w:lang w:val="es-ES_tradnl" w:eastAsia="es-ES" w:bidi="ar-SA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es-ES_tradnl" w:eastAsia="es-ES" w:bidi="ar-SA"/>
            </w:rPr>
            <w:t>Carrera 20 Nº 8 - 02, Cód. Postal 850001, Tél. 6336339, Ext. 1341, Yopal, Casanare</w:t>
          </w:r>
        </w:p>
        <w:p>
          <w:pPr>
            <w:pStyle w:val="Footer"/>
            <w:widowControl/>
            <w:spacing w:before="0" w:after="0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es-ES_tradnl" w:eastAsia="es-ES" w:bidi="ar-SA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3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left"/>
            <w:rPr>
              <w:rFonts w:ascii="Arial" w:hAnsi="Arial" w:cs="Arial"/>
              <w:sz w:val="20"/>
              <w:szCs w:val="20"/>
            </w:rPr>
          </w:pPr>
          <w:r>
            <w:rPr/>
            <w:drawing>
              <wp:inline distT="0" distB="0" distL="0" distR="0">
                <wp:extent cx="649605" cy="736600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</w:tr>
  </w:tbl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3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left"/>
            <w:rPr>
              <w:rFonts w:ascii="Arial" w:hAnsi="Arial" w:cs="Arial"/>
              <w:sz w:val="20"/>
              <w:szCs w:val="20"/>
            </w:rPr>
          </w:pPr>
          <w:r>
            <w:rPr/>
            <w:drawing>
              <wp:inline distT="0" distB="0" distL="0" distR="0">
                <wp:extent cx="649605" cy="736600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</w:tr>
  </w:tbl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Arial" w:cs="Arial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/>
  </w:style>
  <w:style w:type="character" w:styleId="PiedepginaCar" w:customStyle="1">
    <w:name w:val="Pie de página Car"/>
    <w:basedOn w:val="DefaultParagraphFont"/>
    <w:uiPriority w:val="99"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Pr>
      <w:color w:themeColor="hyperlink" w:val="0000FF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176</Words>
  <Characters>1163</Characters>
  <CharactersWithSpaces>1313</CharactersWithSpaces>
  <Paragraphs>27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2025-12-13T09:29:15Z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