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false"/>
        <w:keepLines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Style w:val="Table1"/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009"/>
        <w:gridCol w:w="1591"/>
        <w:gridCol w:w="1156"/>
        <w:gridCol w:w="288"/>
        <w:gridCol w:w="289"/>
        <w:gridCol w:w="1155"/>
        <w:gridCol w:w="3"/>
        <w:gridCol w:w="717"/>
        <w:gridCol w:w="723"/>
        <w:gridCol w:w="8"/>
        <w:gridCol w:w="287"/>
        <w:gridCol w:w="144"/>
        <w:gridCol w:w="865"/>
        <w:gridCol w:w="576"/>
        <w:gridCol w:w="292"/>
        <w:gridCol w:w="4"/>
        <w:gridCol w:w="1012"/>
        <w:gridCol w:w="1154"/>
        <w:gridCol w:w="442"/>
        <w:gridCol w:w="566"/>
        <w:gridCol w:w="930"/>
      </w:tblGrid>
      <w:tr>
        <w:trPr>
          <w:trHeight w:val="1126" w:hRule="atLeast"/>
        </w:trPr>
        <w:tc>
          <w:tcPr>
            <w:tcW w:w="11715" w:type="dxa"/>
            <w:gridSpan w:val="19"/>
            <w:tcBorders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496" w:type="dxa"/>
            <w:gridSpan w:val="2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inline distT="0" distB="0" distL="0" distR="0">
                  <wp:extent cx="763270" cy="763270"/>
                  <wp:effectExtent l="0" t="0" r="0" b="0"/>
                  <wp:docPr id="1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${nipropietariopredio}</w:t>
            </w:r>
          </w:p>
        </w:tc>
        <w:tc>
          <w:tcPr>
            <w:tcW w:w="916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${propietariopredio}</w:t>
            </w:r>
          </w:p>
        </w:tc>
      </w:tr>
      <w:tr>
        <w:trPr>
          <w:trHeight w:val="309" w:hRule="atLeast"/>
        </w:trPr>
        <w:tc>
          <w:tcPr>
            <w:tcW w:w="4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6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${referencia_catastral}</w:t>
            </w:r>
          </w:p>
        </w:tc>
      </w:tr>
      <w:tr>
        <w:trPr>
          <w:trHeight w:val="79" w:hRule="atLeast"/>
        </w:trPr>
        <w:tc>
          <w:tcPr>
            <w:tcW w:w="2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${anogravable}</w:t>
            </w:r>
          </w:p>
        </w:tc>
        <w:tc>
          <w:tcPr>
            <w:tcW w:w="289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${imptovhdeclaracion}</w:t>
            </w:r>
          </w:p>
        </w:tc>
        <w:tc>
          <w:tcPr>
            <w:tcW w:w="361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60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1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${anio}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${mes}</w:t>
            </w: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${dia}</w:t>
            </w:r>
          </w:p>
        </w:tc>
        <w:tc>
          <w:tcPr>
            <w:tcW w:w="21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${aio}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${ms}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${da}</w:t>
            </w:r>
          </w:p>
        </w:tc>
      </w:tr>
      <w:tr>
        <w:trPr>
          <w:trHeight w:val="166" w:hRule="atLeast"/>
        </w:trPr>
        <w:tc>
          <w:tcPr>
            <w:tcW w:w="2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${nacuerdo}</w:t>
            </w:r>
          </w:p>
        </w:tc>
        <w:tc>
          <w:tcPr>
            <w:tcW w:w="17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5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3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400" w:type="dxa"/>
            <w:gridSpan w:val="7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60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${aio}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${ms}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${da}</w:t>
            </w:r>
          </w:p>
        </w:tc>
        <w:tc>
          <w:tcPr>
            <w:tcW w:w="188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${cuota}</w:t>
            </w:r>
          </w:p>
        </w:tc>
        <w:tc>
          <w:tcPr>
            <w:tcW w:w="440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${cuotas}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${cimpuestoc}</w:t>
            </w:r>
          </w:p>
        </w:tc>
      </w:tr>
      <w:tr>
        <w:trPr>
          <w:trHeight w:val="33" w:hRule="atLeast"/>
        </w:trPr>
        <w:tc>
          <w:tcPr>
            <w:tcW w:w="69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${interes1}</w:t>
            </w:r>
          </w:p>
        </w:tc>
      </w:tr>
      <w:tr>
        <w:trPr>
          <w:trHeight w:val="33" w:hRule="atLeast"/>
        </w:trPr>
        <w:tc>
          <w:tcPr>
            <w:tcW w:w="69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${sobretasa}</w:t>
            </w:r>
          </w:p>
        </w:tc>
      </w:tr>
      <w:tr>
        <w:trPr>
          <w:trHeight w:val="33" w:hRule="atLeast"/>
        </w:trPr>
        <w:tc>
          <w:tcPr>
            <w:tcW w:w="69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${sobretasa_bomberil}</w:t>
            </w:r>
          </w:p>
        </w:tc>
      </w:tr>
      <w:tr>
        <w:trPr>
          <w:trHeight w:val="33" w:hRule="atLeast"/>
        </w:trPr>
        <w:tc>
          <w:tcPr>
            <w:tcW w:w="69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${otros}</w:t>
            </w:r>
          </w:p>
        </w:tc>
      </w:tr>
      <w:tr>
        <w:trPr>
          <w:trHeight w:val="30" w:hRule="atLeast"/>
        </w:trPr>
        <w:tc>
          <w:tcPr>
            <w:tcW w:w="69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${interes}</w:t>
            </w:r>
          </w:p>
        </w:tc>
      </w:tr>
      <w:tr>
        <w:trPr>
          <w:trHeight w:val="30" w:hRule="atLeast"/>
        </w:trPr>
        <w:tc>
          <w:tcPr>
            <w:tcW w:w="69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${suma}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21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</w:r>
            <w:r>
              <w:rPr>
                <w:rFonts w:eastAsia="Arial" w:cs="Arial" w:ascii="Arial" w:hAnsi="Arial"/>
                <w:sz w:val="18"/>
                <w:szCs w:val="18"/>
                <w:u w:val="none"/>
              </w:rPr>
              <w:br/>
              <w:br/>
            </w:r>
            <w:r>
              <w:rPr>
                <w:rFonts w:eastAsia="Arial" w:cs="Arial" w:ascii="Arial" w:hAnsi="Arial"/>
                <w:sz w:val="18"/>
                <w:szCs w:val="18"/>
              </w:rPr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20"/>
            <w:tcBorders>
              <w:right w:val="single" w:sz="4" w:space="0" w:color="000000"/>
            </w:tcBorders>
            <w:shd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${propietariopredio}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20"/>
            <w:tcBorders>
              <w:right w:val="single" w:sz="4" w:space="0" w:color="000000"/>
            </w:tcBorders>
            <w:shd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20"/>
            <w:tcBorders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${nipropietariopredio}</w:t>
            </w:r>
          </w:p>
        </w:tc>
      </w:tr>
      <w:tr>
        <w:trPr>
          <w:trHeight w:val="1524" w:hRule="atLeast"/>
        </w:trPr>
        <w:tc>
          <w:tcPr>
            <w:tcW w:w="1321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75" w:hRule="atLeast"/>
        </w:trPr>
        <w:tc>
          <w:tcPr>
            <w:tcW w:w="1321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CANCELO SOLO EN BANCOS AUTORIZADOS</w:t>
            </w:r>
          </w:p>
        </w:tc>
      </w:tr>
      <w:tr>
        <w:trPr>
          <w:trHeight w:val="30" w:hRule="atLeast"/>
        </w:trPr>
        <w:tc>
          <w:tcPr>
            <w:tcW w:w="3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sz w:val="14"/>
                <w:szCs w:val="14"/>
              </w:rPr>
              <w:t>BANCOLOMBIA - AHORROS - 3632093279-8</w:t>
            </w:r>
          </w:p>
        </w:tc>
        <w:tc>
          <w:tcPr>
            <w:tcW w:w="34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sz w:val="14"/>
                <w:szCs w:val="14"/>
              </w:rPr>
              <w:t>B. POPULAR - AHORROS - 220-252-72109-7</w:t>
            </w:r>
          </w:p>
        </w:tc>
        <w:tc>
          <w:tcPr>
            <w:tcW w:w="2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sz w:val="14"/>
                <w:szCs w:val="14"/>
              </w:rPr>
              <w:t>B. BOGOTÁ - AHORROS - 64613464-3</w:t>
            </w:r>
          </w:p>
        </w:tc>
        <w:tc>
          <w:tcPr>
            <w:tcW w:w="3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sz w:val="14"/>
                <w:szCs w:val="14"/>
              </w:rPr>
              <w:t>B. DAVIVIENDA - AHORROS</w:t>
            </w:r>
            <w:r>
              <w:rPr/>
              <w:t xml:space="preserve"> </w:t>
            </w:r>
            <w:r>
              <w:rPr>
                <w:rFonts w:eastAsia="Arial" w:cs="Arial" w:ascii="Arial" w:hAnsi="Arial"/>
                <w:sz w:val="14"/>
                <w:szCs w:val="14"/>
              </w:rPr>
              <w:t>- 17805252-8</w:t>
            </w:r>
          </w:p>
        </w:tc>
      </w:tr>
      <w:tr>
        <w:trPr>
          <w:trHeight w:val="299" w:hRule="atLeast"/>
        </w:trPr>
        <w:tc>
          <w:tcPr>
            <w:tcW w:w="3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sz w:val="14"/>
                <w:szCs w:val="14"/>
              </w:rPr>
              <w:t>B. OCCIDENTE - AHORROS - 50580087-0</w:t>
            </w:r>
          </w:p>
        </w:tc>
        <w:tc>
          <w:tcPr>
            <w:tcW w:w="34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sz w:val="14"/>
                <w:szCs w:val="14"/>
              </w:rPr>
              <w:t>B. CAJA SOCIAL - AHORROS - 2650412320-5</w:t>
            </w:r>
          </w:p>
        </w:tc>
        <w:tc>
          <w:tcPr>
            <w:tcW w:w="2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sz w:val="14"/>
                <w:szCs w:val="14"/>
              </w:rPr>
            </w:r>
          </w:p>
        </w:tc>
        <w:tc>
          <w:tcPr>
            <w:tcW w:w="3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sz w:val="14"/>
                <w:szCs w:val="14"/>
              </w:rPr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1">
    <w:name w:val="Heading 1"/>
    <w:next w:val="LOnormal"/>
    <w:qFormat/>
    <w:pPr>
      <w:keepNext w:val="true"/>
      <w:keepLines/>
      <w:widowControl/>
      <w:suppressAutoHyphens w:val="true"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widowControl/>
      <w:suppressAutoHyphens w:val="true"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widowControl/>
      <w:suppressAutoHyphens w:val="true"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widowControl/>
      <w:suppressAutoHyphens w:val="true"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widowControl/>
      <w:suppressAutoHyphens w:val="true"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widowControl/>
      <w:suppressAutoHyphens w:val="true"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ular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LibreOffice/6.4.6.2$Linux_X86_64 LibreOffice_project/40$Build-2</Application>
  <Pages>2</Pages>
  <Words>151</Words>
  <Characters>1031</Characters>
  <CharactersWithSpaces>1143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2021-03-05T11:24:24Z</dcterms:modified>
  <cp:revision>5</cp:revision>
  <dc:subject/>
  <dc:title/>
</cp:coreProperties>
</file>