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09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LUIS JAVIER JIMENEZ GARCIA</w:t>
      </w:r>
    </w:p>
    <w:p>
      <w:pPr>
        <w:pStyle w:val="Normal"/>
        <w:jc w:val="both"/>
        <w:rPr>
          <w:rFonts w:ascii="Arial" w:hAnsi="Arial" w:cs="Arial"/>
        </w:rPr>
      </w:pPr>
      <w:r>
        <w:rPr>
          <w:rFonts w:cs="Arial" w:ascii="Arial" w:hAnsi="Arial"/>
        </w:rPr>
        <w:t> CALLE 5 No. 13 - 51</w:t>
      </w:r>
    </w:p>
    <w:p>
      <w:pPr>
        <w:pStyle w:val="Normal"/>
        <w:jc w:val="both"/>
        <w:rPr>
          <w:rFonts w:ascii="Arial" w:hAnsi="Arial" w:cs="Arial"/>
        </w:rPr>
      </w:pPr>
      <w:r>
        <w:rPr>
          <w:rFonts w:cs="Arial" w:ascii="Arial" w:hAnsi="Arial"/>
        </w:rPr>
        <w:t>PAZ DE ARIPORO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01504 de fecha 03 de julio de 2024, el cual se profirió dentro del proceso de Cobro Coactivo No. 01492-2024, adelantado en su contra, por el no pago de impuesto sobre vehículos automotores, correspondiente a las vigencias 2014, 2015, 2016, 2017, 2018, 2019 del vehículo de placa BER44D.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