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val="false"/>
          <w:color w:val="000000" w:themeColor="text1"/>
          <w:sz w:val="22"/>
          <w:szCs w:val="22"/>
        </w:rPr>
        <w:t>Yopal, 28 de noviembre de 2023</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RENTAS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Obrando conforme a las Competencias Funcionales Delegadas mediante Decreto No. 0181 del 27 junio de 2017, emanada del Despacho del Señor Gobernador de Casanare y,</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CONSIDERANDO:</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la Dirección de Rentas adelanta proceso de cobro Coactivo No. 420 40-15-11174, en contra del señor(a) MARIA ELENA LADINO ORTIZ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40.399.038, por el no pago de Impuestos sobre vehículos automotores.</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en la base datos de la Secretaría de Hacienda del Departamento de Casanare de impuesto sobre vehículos automotores, el señor(a) MARIA ELENA LADINO ORTIZ, aparece como propietario(a) del vehículo de placa </w:t>
      </w:r>
      <w:r>
        <w:rPr>
          <w:rFonts w:cs="Arial" w:ascii="Arial" w:hAnsi="Arial"/>
          <w:color w:val="000000" w:themeColor="text1"/>
          <w:sz w:val="22"/>
          <w:szCs w:val="22"/>
        </w:rPr>
        <w:t>AFA669</w:t>
      </w:r>
      <w:r>
        <w:rPr>
          <w:rFonts w:cs="Arial" w:ascii="Arial" w:hAnsi="Arial"/>
          <w:bCs/>
          <w:color w:val="000000" w:themeColor="text1"/>
          <w:kern w:val="2"/>
          <w:sz w:val="22"/>
          <w:szCs w:val="22"/>
        </w:rPr>
        <w:t xml:space="preserve">, registrando la siguiente dirección para notificación: </w:t>
      </w:r>
      <w:r>
        <w:rPr>
          <w:rFonts w:cs="Arial" w:ascii="Arial" w:hAnsi="Arial"/>
          <w:sz w:val="22"/>
          <w:szCs w:val="22"/>
        </w:rPr>
        <w:t xml:space="preserve">CR 35   21   19 BRR SAN BENITO </w:t>
      </w:r>
      <w:r>
        <w:rPr>
          <w:rFonts w:cs="Arial" w:ascii="Arial" w:hAnsi="Arial"/>
          <w:bCs/>
          <w:color w:val="000000" w:themeColor="text1"/>
          <w:kern w:val="2"/>
          <w:sz w:val="22"/>
          <w:szCs w:val="22"/>
        </w:rPr>
        <w:t xml:space="preserve">Municipio de </w:t>
      </w:r>
      <w:r>
        <w:rPr>
          <w:rFonts w:cs="Arial" w:ascii="Arial" w:hAnsi="Arial"/>
          <w:sz w:val="22"/>
          <w:szCs w:val="22"/>
        </w:rPr>
        <w:t>VILLAVICENCIO META</w:t>
      </w:r>
      <w:r>
        <w:rPr>
          <w:rFonts w:cs="Arial" w:ascii="Arial" w:hAnsi="Arial"/>
          <w:bCs/>
          <w:color w:val="000000" w:themeColor="text1"/>
          <w:kern w:val="2"/>
          <w:sz w:val="22"/>
          <w:szCs w:val="22"/>
        </w:rPr>
        <w:t>.</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una vez establecida la dirección del contribuyente MARIA ELENA LADINO ORTIZ, se procedió enviar citación para notificación personal y notificación por correo del Auto de liquidaci</w:t>
      </w:r>
      <w:r>
        <w:rPr>
          <w:rFonts w:eastAsia="Times New Roman" w:cs="Arial" w:ascii="Arial" w:hAnsi="Arial"/>
          <w:bCs/>
          <w:color w:val="000000" w:themeColor="text1"/>
          <w:kern w:val="2"/>
          <w:sz w:val="22"/>
          <w:szCs w:val="22"/>
          <w:lang w:val="es-MX" w:eastAsia="es-MX"/>
        </w:rPr>
        <w:t xml:space="preserve">ón de crédito </w:t>
      </w:r>
      <w:r>
        <w:rPr>
          <w:rFonts w:eastAsia="Times New Roman" w:cs="Arial" w:ascii="Arial" w:hAnsi="Arial"/>
          <w:bCs/>
          <w:color w:val="000000" w:themeColor="text1"/>
          <w:kern w:val="2"/>
          <w:sz w:val="22"/>
          <w:szCs w:val="22"/>
          <w:lang w:val="es-MX" w:eastAsia="es-MX"/>
        </w:rPr>
        <w:t>No</w:t>
      </w:r>
      <w:r>
        <w:rPr>
          <w:rFonts w:cs="Arial" w:ascii="Arial" w:hAnsi="Arial"/>
          <w:bCs/>
          <w:color w:val="000000" w:themeColor="text1"/>
          <w:kern w:val="2"/>
          <w:sz w:val="22"/>
          <w:szCs w:val="22"/>
        </w:rPr>
        <w:t xml:space="preserve">. </w:t>
      </w:r>
      <w:r>
        <w:rPr>
          <w:rFonts w:cs="Arial" w:ascii="Arial" w:hAnsi="Arial"/>
          <w:sz w:val="22"/>
          <w:szCs w:val="22"/>
        </w:rPr>
        <w:t xml:space="preserve">2023-00022 </w:t>
      </w:r>
      <w:r>
        <w:rPr>
          <w:rFonts w:cs="Arial" w:ascii="Arial" w:hAnsi="Arial"/>
          <w:bCs/>
          <w:color w:val="000000" w:themeColor="text1"/>
          <w:kern w:val="2"/>
          <w:sz w:val="22"/>
          <w:szCs w:val="22"/>
        </w:rPr>
        <w:t xml:space="preserve">de fecha </w:t>
      </w:r>
      <w:r>
        <w:rPr>
          <w:rFonts w:cs="Arial" w:ascii="Arial" w:hAnsi="Arial"/>
          <w:sz w:val="22"/>
          <w:szCs w:val="22"/>
        </w:rPr>
        <w:t>28 de noviembre de 2023</w:t>
      </w:r>
      <w:r>
        <w:rPr>
          <w:rFonts w:cs="Arial" w:ascii="Arial" w:hAnsi="Arial"/>
          <w:bCs/>
          <w:color w:val="000000" w:themeColor="text1"/>
          <w:kern w:val="2"/>
          <w:sz w:val="22"/>
          <w:szCs w:val="22"/>
        </w:rPr>
        <w:t>, el cual fue devuelto por el correo certificado bajo la causal “SE REHUSÓ A RECIBIR”, motivo que impide la notificación del acto administrativo tal como lo establece el artículo 604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es procedente dar cumplimiento a lo establecido en el artículo 605 del Estatuto de Rentas del Departamento de Casanare, el cual indica que “las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En mérito de lo expuesto,</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RESUELVE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ARTÍCULO 1: Notificar el Auto de liquidaci</w:t>
      </w:r>
      <w:r>
        <w:rPr>
          <w:rFonts w:eastAsia="Times New Roman" w:cs="Arial" w:ascii="Arial" w:hAnsi="Arial"/>
          <w:bCs/>
          <w:color w:val="000000" w:themeColor="text1"/>
          <w:kern w:val="2"/>
          <w:sz w:val="22"/>
          <w:szCs w:val="22"/>
          <w:lang w:val="es-MX" w:eastAsia="es-MX"/>
        </w:rPr>
        <w:t>ón de crédito</w:t>
      </w:r>
      <w:r>
        <w:rPr>
          <w:rFonts w:cs="Arial" w:ascii="Arial" w:hAnsi="Arial"/>
          <w:bCs/>
          <w:color w:val="000000" w:themeColor="text1"/>
          <w:kern w:val="2"/>
          <w:sz w:val="22"/>
          <w:szCs w:val="22"/>
        </w:rPr>
        <w:t xml:space="preserve">. 2023-00022 de fecha 28 de noviembre de 2023, en el portal Web de la Gobernación de Casanare, al señor(a) MARIA ELENA LADINO ORTIZ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40.399.038, dentro del proceso de cobro coactivo No. 420 40-15-11174, tal como lo establece los artículos 605 y 606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CÚMPLASE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YONNY SILVA RIVERA</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Rentas Departamental</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16"/>
          <w:szCs w:val="16"/>
        </w:rPr>
      </w:pPr>
      <w:bookmarkStart w:id="0" w:name="_GoBack"/>
      <w:r>
        <w:rPr>
          <w:rFonts w:cs="Arial" w:ascii="Arial" w:hAnsi="Arial"/>
          <w:sz w:val="16"/>
          <w:szCs w:val="16"/>
          <w:lang w:val="es-ES"/>
        </w:rPr>
        <w:t>Proyectó: JAIR RIAÑO</w:t>
      </w:r>
      <w:bookmarkEnd w:id="0"/>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8701"/>
      <w:gridCol w:w="1270"/>
    </w:tblGrid>
    <w:tr>
      <w:trPr/>
      <w:tc>
        <w:tcPr>
          <w:tcW w:w="8701" w:type="dxa"/>
          <w:tcBorders>
            <w:top w:val="single" w:sz="4" w:space="0" w:color="000000"/>
          </w:tcBorders>
        </w:tcPr>
        <w:p>
          <w:pPr>
            <w:pStyle w:val="Footer"/>
            <w:widowControl w:val="false"/>
            <w:jc w:val="center"/>
            <w:rPr>
              <w:rFonts w:ascii="Arial" w:hAnsi="Arial" w:cs="Arial"/>
              <w:b/>
              <w:b/>
              <w:i/>
              <w:i/>
              <w:sz w:val="16"/>
              <w:szCs w:val="16"/>
              <w:lang w:val="pt-BR"/>
            </w:rPr>
          </w:pPr>
          <w:r>
            <w:rPr>
              <w:rFonts w:cs="Arial" w:ascii="Arial" w:hAnsi="Arial"/>
              <w:b/>
              <w:i/>
              <w:sz w:val="16"/>
              <w:szCs w:val="16"/>
              <w:lang w:val="pt-BR"/>
            </w:rPr>
            <w:t>Carrera 20 No.8 - 02, Cód. Postal 850001, Tél. 6336339, Ext. 1320 Yopal, Casanare</w:t>
          </w:r>
        </w:p>
        <w:p>
          <w:pPr>
            <w:pStyle w:val="Footer"/>
            <w:widowControl w:val="false"/>
            <w:jc w:val="center"/>
            <w:rPr>
              <w:rFonts w:ascii="Arial" w:hAnsi="Arial" w:cs="Arial"/>
              <w:b/>
              <w:b/>
              <w:i/>
              <w:i/>
              <w:sz w:val="16"/>
              <w:szCs w:val="16"/>
              <w:lang w:val="pt-BR"/>
            </w:rPr>
          </w:pPr>
          <w:r>
            <w:rPr>
              <w:rFonts w:cs="Arial" w:ascii="Arial" w:hAnsi="Arial"/>
              <w:b/>
              <w:i/>
              <w:sz w:val="16"/>
              <w:szCs w:val="16"/>
              <w:lang w:val="pt-BR"/>
            </w:rPr>
            <w:t>www.casanare.gov.co – cobrocoactivo@casanare.gov.co</w:t>
          </w:r>
        </w:p>
      </w:tc>
      <w:tc>
        <w:tcPr>
          <w:tcW w:w="1270" w:type="dxa"/>
          <w:tcBorders>
            <w:top w:val="single" w:sz="4" w:space="0" w:color="000000"/>
          </w:tcBorders>
          <w:shd w:color="auto" w:fill="auto" w:val="clear"/>
        </w:tcPr>
        <w:p>
          <w:pPr>
            <w:pStyle w:val="Header"/>
            <w:widowControl w:val="false"/>
            <w:jc w:val="right"/>
            <w:rPr>
              <w:rFonts w:ascii="Arial" w:hAnsi="Arial" w:cs="Arial"/>
              <w:b/>
              <w:b/>
              <w:i/>
              <w:i/>
              <w:sz w:val="16"/>
              <w:szCs w:val="16"/>
            </w:rPr>
          </w:pPr>
          <w:r>
            <w:rPr>
              <w:rFonts w:cs="Arial" w:ascii="Arial" w:hAnsi="Arial"/>
              <w:b/>
              <w:i/>
              <w:sz w:val="16"/>
              <w:szCs w:val="16"/>
            </w:rPr>
            <w:fldChar w:fldCharType="begin"/>
          </w:r>
          <w:r>
            <w:rPr>
              <w:sz w:val="16"/>
              <w:i/>
              <w:b/>
              <w:szCs w:val="16"/>
              <w:rFonts w:cs="Arial" w:ascii="Arial" w:hAnsi="Arial"/>
            </w:rPr>
            <w:instrText xml:space="preserve"> PAGE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r>
            <w:rPr>
              <w:rFonts w:cs="Arial" w:ascii="Arial" w:hAnsi="Arial"/>
              <w:b/>
              <w:i/>
              <w:sz w:val="16"/>
              <w:szCs w:val="16"/>
            </w:rPr>
            <w:t xml:space="preserve"> </w:t>
          </w:r>
          <w:r>
            <w:rPr>
              <w:rFonts w:cs="Arial" w:ascii="Arial" w:hAnsi="Arial"/>
              <w:b/>
              <w:i/>
              <w:sz w:val="16"/>
              <w:szCs w:val="16"/>
            </w:rPr>
            <w:t xml:space="preserve">de </w:t>
          </w:r>
          <w:r>
            <w:rPr>
              <w:rFonts w:cs="Arial" w:ascii="Arial" w:hAnsi="Arial"/>
              <w:b/>
              <w:i/>
              <w:sz w:val="16"/>
              <w:szCs w:val="16"/>
            </w:rPr>
            <w:fldChar w:fldCharType="begin"/>
          </w:r>
          <w:r>
            <w:rPr>
              <w:sz w:val="16"/>
              <w:i/>
              <w:b/>
              <w:szCs w:val="16"/>
              <w:rFonts w:cs="Arial" w:ascii="Arial" w:hAnsi="Arial"/>
            </w:rPr>
            <w:instrText xml:space="preserve"> NUMPAGES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drawing>
              <wp:inline distT="0" distB="0" distL="0" distR="0">
                <wp:extent cx="988060" cy="105346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988060" cy="1053465"/>
                        </a:xfrm>
                        <a:prstGeom prst="rect">
                          <a:avLst/>
                        </a:prstGeom>
                      </pic:spPr>
                    </pic:pic>
                  </a:graphicData>
                </a:graphic>
              </wp:inline>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AUTO</w:t>
          </w:r>
        </w:p>
      </w:tc>
    </w:tr>
    <w:tr>
      <w:trPr>
        <w:trHeight w:val="245"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color w:val="000000" w:themeColor="text1"/>
        <w:sz w:val="20"/>
        <w:szCs w:val="20"/>
      </w:rPr>
    </w:pPr>
    <w:r>
      <w:rPr>
        <w:rFonts w:cs="Arial" w:ascii="Arial" w:hAnsi="Arial"/>
        <w:b/>
        <w:color w:val="000000" w:themeColor="text1"/>
        <w:sz w:val="20"/>
        <w:szCs w:val="20"/>
      </w:rPr>
    </w:r>
  </w:p>
  <w:p>
    <w:pPr>
      <w:pStyle w:val="Header"/>
      <w:jc w:val="center"/>
      <w:rPr>
        <w:rFonts w:ascii="Arial" w:hAnsi="Arial" w:cs="Arial"/>
        <w:b/>
        <w:b/>
        <w:color w:val="000000" w:themeColor="text1"/>
        <w:sz w:val="20"/>
        <w:szCs w:val="20"/>
      </w:rPr>
    </w:pPr>
    <w:r>
      <w:rPr>
        <w:rFonts w:cs="Arial" w:ascii="Arial" w:hAnsi="Arial"/>
        <w:b/>
        <w:color w:val="000000" w:themeColor="text1"/>
        <w:sz w:val="20"/>
        <w:szCs w:val="20"/>
      </w:rPr>
      <w:t>“</w:t>
    </w:r>
    <w:r>
      <w:rPr>
        <w:rFonts w:cs="Arial" w:ascii="Arial" w:hAnsi="Arial"/>
        <w:b/>
        <w:color w:val="000000" w:themeColor="text1"/>
        <w:sz w:val="20"/>
        <w:szCs w:val="20"/>
      </w:rPr>
      <w:t>Por el Cual se Ordena la Publicación de un Acto Administrativo en la Página Web”</w:t>
    </w:r>
  </w:p>
  <w:p>
    <w:pPr>
      <w:pStyle w:val="Header"/>
      <w:rPr>
        <w:rFonts w:ascii="Arial" w:hAnsi="Arial" w:cs="Arial"/>
        <w:b/>
        <w:b/>
        <w:sz w:val="20"/>
        <w:szCs w:val="20"/>
      </w:rPr>
    </w:pPr>
    <w:r>
      <w:rPr>
        <w:rFonts w:cs="Arial" w:ascii="Arial" w:hAnsi="Arial"/>
        <w:b/>
        <w:sz w:val="20"/>
        <w:szCs w:val="20"/>
      </w:rPr>
    </w:r>
  </w:p>
  <w:p>
    <w:pPr>
      <w:pStyle w:val="Header"/>
      <w:rPr>
        <w:rFonts w:ascii="Arial" w:hAnsi="Arial" w:cs="Arial"/>
        <w:b/>
        <w:b/>
        <w:sz w:val="20"/>
        <w:szCs w:val="20"/>
      </w:rPr>
    </w:pPr>
    <w:r>
      <w:rPr>
        <w:rFonts w:cs="Arial" w:ascii="Arial" w:hAnsi="Arial"/>
        <w:b/>
        <w:sz w:val="20"/>
        <w:szCs w:val="20"/>
      </w:rPr>
      <w:t>420 40 - 15</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PuestoCar" w:customStyle="1">
    <w:name w:val="Puesto Car"/>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PuestoCar"/>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LibreOffice/7.3.7.2$Linux_X86_64 LibreOffice_project/30$Build-2</Application>
  <AppVersion>15.0000</AppVersion>
  <Pages>2</Pages>
  <Words>397</Words>
  <Characters>2613</Characters>
  <CharactersWithSpaces>2987</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2018-05-08T20:53:00Z</dcterms:created>
  <dc:creator>ALEXANDER ALARCON</dc:creator>
  <dc:description/>
  <dc:language>es-CO</dc:language>
  <cp:lastModifiedBy/>
  <cp:lastPrinted>2018-04-30T22:33:00Z</cp:lastPrinted>
  <dcterms:modified xsi:type="dcterms:W3CDTF">2023-11-28T11:23:21Z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