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09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20231209,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No.20231209 de fecha 09 de diciembre de 2023, ordenó seguir adelante con la ejecución, en contra del señor CLAUDIA YAZMIN LOZANO BRIÑEZ identificado con cédula de ciudadanía No. 40421954, por el no pago del impuesto sobre el vehículo automotor marca AMC, modelo 2006, placa VPV27A, correspondiente a las vigencias fiscales 2007, 2008,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40-15-7070</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CLAUDIA YAZMIN LOZANO BRIÑEZ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40421954</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$68.500,00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$278.500,00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$1.490.000,00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$98.000,00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$313.000,00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$118.000,00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$335.000,00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$26.000,00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$138.900,00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$357.900,00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$173.100,00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$396.100,00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$2.270.000,00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$225.200,00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$452.200,00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$3.463.000,00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$366.500,00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$611.500,00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$205.000,00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$1.351.000,00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$1.188.200,00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$2.744.200,00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DOS MILLONES SETECIENTOS CUARENTA Y CUATRO MIL DOSCIENTOS PESOS ($2.744.200,00).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DOS MILLONES SETECIENTOS CUARENTA Y CUATRO MIL DOSCIENTOS PESOS ($2.744.200,00), la suma que por concepto del crédito debe pagar a favor del Departamento de Casanare, el contribuyente CLAUDIA YAZMIN LOZANO BRIÑEZ identificado con cédula de ciudadanía No. 40421954, valor que corresponde al impuesto, sanciones e intereses moratorios, causados hasta la fecha del presente auto, por el no pago del impuesto del vehículo de placa VPV27A, correspondiente a las vigencias 2007, 2008, 2010, 2011, 2012, 2013, 2014.</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20231209</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liquida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