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20231111,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No.20231111 de fecha 11 de diciembre de 2023, ordenó seguir adelante con la ejecución, en contra del señor RUBEN ANTONIO PEÑA VEGA identificado con cédula de ciudadanía No. 19408744, por el no pago del impuesto sobre el vehículo automotor marca HYUNDAI, modelo 1996, placa UYK185, correspondiente a las vigencias fiscales 2005, 2006,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40-15-7643</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RUBEN ANTONIO PEÑA VEGA</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19408744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$307.500,00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$569.500,00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$339.300,00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$601.300,00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$443.600,00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$719.600,00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$640.600,00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$944.600,00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$7.700.000,00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$116.000,00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$209.000,00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$718.900,00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$1.043.900,00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$12.712.000,00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$1.428.100,00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$1.869.100,00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$13.669.000,00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$205.000,00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$356.000,00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$1.620.100,00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$2.181.100,00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$844.000,00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$1.587.000,00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$5.498.100,00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$7.929.100,00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SIETE MILLONES NOVECIENTOS VEINTINUEVE MIL CIEN PESOS ($7.929.100,00).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SIETE MILLONES NOVECIENTOS VEINTINUEVE MIL CIEN PESOS ($7.929.100,00), la suma que por concepto del crédito debe pagar a favor del Departamento de Casanare, el contribuyente RUBEN ANTONIO PEÑA VEGA identificado con cédula de ciudadanía No. 19408744, valor que corresponde al impuesto, sanciones e intereses moratorios, causados hasta la fecha del presente auto, por el no pago del impuesto del vehículo de placa UYK185, correspondiente a las vigencias 2005, 2006,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20231111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