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2025-12345,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UN MILLÓN SEISCIENTOS OCHENTA Y SEIS MIL NOVECIENTOS PESOS ($ 1.686.900,00)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UN MILLÓN SEISCIENTOS OCHENTA Y SEIS MIL NOVECIENTOS PESOS ($ 1.686.900,00)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$ 325.000,00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p>
      <w:pPr>
        <w:pStyle w:val="LO-normal"/>
        <w:rPr>
          <w:rFonts w:ascii="Arial" w:hAnsi="Arial"/>
          <w:sz w:val="20"/>
          <w:szCs w:val="20"/>
        </w:rPr>
      </w:pPr>
      <w:r>
        <w:rPr>
          <w:rFonts w:ascii="Arial" w:hAnsi="Arial"/>
          <w:sz w:val="20"/>
          <w:szCs w:val="20"/>
        </w:rPr>
      </w:r>
    </w:p>
    <w:p>
      <w:pPr>
        <w:pStyle w:val="LO-normal"/>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${firma_director_coactivo}</w:t>
      </w:r>
    </w:p>
    <w:p>
      <w:pPr>
        <w:pStyle w:val="LO-normal"/>
        <w:jc w:val="center"/>
        <w:rPr>
          <w:rFonts w:ascii="Arial" w:hAnsi="Arial"/>
          <w:sz w:val="20"/>
          <w:szCs w:val="20"/>
        </w:rPr>
      </w:pPr>
      <w:r>
        <w:rPr>
          <w:rFonts w:ascii="Arial" w:hAnsi="Arial"/>
          <w:sz w:val="20"/>
          <w:szCs w:val="20"/>
        </w:rPr>
        <w:t>DIANA YESENIA NOSSA FUENTES</w:t>
      </w:r>
    </w:p>
    <w:p>
      <w:pPr>
        <w:pStyle w:val="LO-normal"/>
        <w:jc w:val="center"/>
        <w:rPr>
          <w:rFonts w:ascii="Arial" w:hAnsi="Arial"/>
          <w:sz w:val="20"/>
          <w:szCs w:val="20"/>
        </w:rPr>
      </w:pP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r>
    </w:p>
    <w:p>
      <w:pPr>
        <w:pStyle w:val="LO-normal"/>
        <w:jc w:val="left"/>
        <w:rPr>
          <w:rFonts w:ascii="Arial" w:hAnsi="Arial"/>
          <w:sz w:val="20"/>
          <w:szCs w:val="20"/>
        </w:rPr>
      </w:pPr>
      <w:r>
        <w:rPr>
          <w:rFonts w:ascii="Arial" w:hAnsi="Arial"/>
          <w:sz w:val="20"/>
          <w:szCs w:val="20"/>
        </w:rPr>
        <w:t>${firma_proyecta_coactivo}</w:t>
      </w:r>
    </w:p>
    <w:p>
      <w:pPr>
        <w:pStyle w:val="LO-normal"/>
        <w:jc w:val="both"/>
        <w:rPr>
          <w:rFonts w:ascii="Arial" w:hAnsi="Arial"/>
          <w:sz w:val="20"/>
          <w:szCs w:val="20"/>
        </w:rPr>
      </w:pPr>
      <w:r>
        <w:rPr>
          <w:rFonts w:ascii="Arial" w:hAnsi="Arial"/>
          <w:sz w:val="20"/>
          <w:szCs w:val="20"/>
        </w:rPr>
        <w:t>Proyectó: HUGO QUINTERO</w:t>
      </w:r>
    </w:p>
    <w:p>
      <w:pPr>
        <w:pStyle w:val="LO-normal"/>
        <w:jc w:val="both"/>
        <w:rPr/>
      </w:pPr>
      <w:r>
        <w:rPr>
          <w:rFonts w:ascii="Arial" w:hAnsi="Arial"/>
          <w:sz w:val="20"/>
          <w:szCs w:val="20"/>
        </w:rPr>
        <w:t>Profesional Universitario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1</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1</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DE MANDAMIENTO DE PAGO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121232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noviembre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2025-12345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DE MANDAMIENTO DE PAGO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121232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noviembre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2025-12345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s-MX" w:val="es-MX" w:bidi="hi-IN"/>
    </w:rPr>
  </w:style>
  <w:style w:type="paragraph" w:styleId="Heading1">
    <w:name w:val="Heading 1"/>
    <w:uiPriority w:val="9"/>
    <w:qFormat/>
    <w:pPr>
      <w:keepNext w:val="true"/>
      <w:keepLines/>
      <w:widowControl/>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bidi w:val="0"/>
      <w:spacing w:before="0" w:after="0"/>
      <w:jc w:val="left"/>
    </w:pPr>
    <w:rPr>
      <w:rFonts w:eastAsia="Calibri" w:cs="Times New Roman" w:ascii="Calibri" w:hAnsi="Calibri"/>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DocSecurity>0</DocSecurity>
  <Pages>2</Pages>
  <Words>679</Words>
  <Characters>4216</Characters>
  <CharactersWithSpaces>4861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2025-11-12T10:44:56Z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