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rFonts w:cs="Arial" w:ascii="Arial" w:hAnsi="Arial"/>
          <w:sz w:val="16"/>
          <w:szCs w:val="16"/>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15 de diciembre de 2025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JOSE ISAY GUTIERREZ NARVAEZ</w:t>
      </w:r>
    </w:p>
    <w:p>
      <w:pPr>
        <w:pStyle w:val="Normal"/>
        <w:rPr>
          <w:rFonts w:ascii="Arial" w:hAnsi="Arial" w:cs="Arial"/>
          <w:sz w:val="22"/>
          <w:szCs w:val="22"/>
        </w:rPr>
      </w:pPr>
      <w:r>
        <w:rPr>
          <w:rFonts w:cs="Arial" w:ascii="Arial" w:hAnsi="Arial"/>
          <w:sz w:val="22"/>
          <w:szCs w:val="22"/>
        </w:rPr>
        <w:t>         CARRERA 8 N° 11-50 </w:t>
      </w:r>
    </w:p>
    <w:p>
      <w:pPr>
        <w:pStyle w:val="Normal"/>
        <w:rPr/>
      </w:pPr>
      <w:r>
        <w:rPr>
          <w:rFonts w:cs="Arial" w:ascii="Arial" w:hAnsi="Arial"/>
          <w:sz w:val="22"/>
          <w:szCs w:val="22"/>
        </w:rPr>
        <w:t>MANÍ, CASANARE</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2025-007</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notifica el auto No.2025007 de fecha 15 de diciembre de 2025, por el cual se liquidó el crédito de la obligación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corre traslado del acto administrativo y se le advierte que, una vez recibida la presente comunicación, dispone de tres (3) días para formular las objeciones que considere pertinente a la liquidación del crédito; no obstante, si requiere información adicional puede solicitarla a través del correo electrónico </w:t>
      </w:r>
      <w:hyperlink r:id="rId2" w:tgtFrame="mailto:cobrocoactivo@casanare.gov.co">
        <w:r>
          <w:rPr>
            <w:rStyle w:val="Hyperlink"/>
            <w:rFonts w:cs="Arial" w:ascii="Arial" w:hAnsi="Arial"/>
            <w:sz w:val="22"/>
            <w:szCs w:val="22"/>
          </w:rPr>
          <w:t>cobrocoactivo@casanare.gov.co</w:t>
        </w:r>
      </w:hyperlink>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835" w:type="dxa"/>
        <w:jc w:val="left"/>
        <w:tblInd w:w="0" w:type="dxa"/>
        <w:tblLayout w:type="fixed"/>
        <w:tblCellMar>
          <w:top w:w="55" w:type="dxa"/>
          <w:left w:w="55" w:type="dxa"/>
          <w:bottom w:w="55" w:type="dxa"/>
          <w:right w:w="55" w:type="dxa"/>
        </w:tblCellMar>
      </w:tblPr>
      <w:tblGrid>
        <w:gridCol w:w="5324"/>
        <w:gridCol w:w="3510"/>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2025-12-15 16:13:06</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532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2025-12-15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510"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2025-12-15 16:18:03</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Anexo: Un (1) folio</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417" w:footer="709"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Hyper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cs="Cambria"/>
    </w:rPr>
  </w:style>
  <w:style w:type="paragraph" w:styleId="Prrafodelista">
    <w:name w:val="Párrafo de lista"/>
    <w:basedOn w:val="Normal"/>
    <w:qFormat/>
    <w:pPr>
      <w:ind w:hanging="0" w:left="708"/>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1</Pages>
  <Words>180</Words>
  <Characters>1401</Characters>
  <CharactersWithSpaces>1547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dcterms:modified xsi:type="dcterms:W3CDTF">2025-12-07T15:45:46Z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