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highlight w:val="none"/>
          <w:shd w:fill="81D41A" w:val="clear"/>
        </w:rPr>
      </w:pPr>
      <w:r>
        <w:rPr>
          <w:rFonts w:eastAsia="Arial" w:cs="Arial" w:ascii="Arial" w:hAnsi="Arial"/>
          <w:shd w:fill="81D41A" w:val="clear"/>
        </w:rPr>
      </w:r>
    </w:p>
    <w:p>
      <w:pPr>
        <w:pStyle w:val="Normal"/>
        <w:jc w:val="both"/>
        <w:rPr>
          <w:highlight w:val="none"/>
          <w:shd w:fill="81D41A" w:val="clear"/>
        </w:rPr>
      </w:pPr>
      <w:r>
        <w:rPr>
          <w:rFonts w:eastAsia="Arial" w:cs="Arial" w:ascii="Arial" w:hAnsi="Arial"/>
          <w:shd w:fill="81D41A" w:val="clear"/>
        </w:rPr>
        <w:t>Señor (a)</w:t>
      </w:r>
    </w:p>
    <w:p>
      <w:pPr>
        <w:pStyle w:val="Normal"/>
        <w:jc w:val="both"/>
        <w:rPr>
          <w:highlight w:val="none"/>
          <w:shd w:fill="81D41A" w:val="clear"/>
        </w:rPr>
      </w:pPr>
      <w:r>
        <w:rPr>
          <w:rFonts w:eastAsia="Arial" w:cs="Arial" w:ascii="Arial" w:hAnsi="Arial"/>
          <w:shd w:fill="81D41A" w:val="clear"/>
        </w:rPr>
        <w:t>JOSE ISAY GUTIERREZ NARVAEZ</w:t>
      </w:r>
    </w:p>
    <w:p>
      <w:pPr>
        <w:pStyle w:val="Normal"/>
        <w:jc w:val="both"/>
        <w:rPr>
          <w:highlight w:val="none"/>
          <w:shd w:fill="81D41A" w:val="clear"/>
        </w:rPr>
      </w:pPr>
      <w:r>
        <w:rPr>
          <w:rFonts w:eastAsia="Arial" w:cs="Arial" w:ascii="Arial" w:hAnsi="Arial"/>
          <w:shd w:fill="81D41A" w:val="clear"/>
        </w:rPr>
        <w:t>CARRERA 8 N° 11-50</w:t>
      </w:r>
    </w:p>
    <w:p>
      <w:pPr>
        <w:pStyle w:val="Normal"/>
        <w:jc w:val="both"/>
        <w:rPr>
          <w:highlight w:val="none"/>
          <w:shd w:fill="81D41A" w:val="clear"/>
        </w:rPr>
      </w:pPr>
      <w:r>
        <w:rPr>
          <w:rFonts w:eastAsia="Arial" w:cs="Arial" w:ascii="Arial" w:hAnsi="Arial"/>
          <w:shd w:fill="81D41A" w:val="clear"/>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w:t>
      </w:r>
      <w:r>
        <w:rPr>
          <w:rFonts w:eastAsia="Arial" w:cs="Arial" w:ascii="Arial" w:hAnsi="Arial"/>
          <w:shd w:fill="FF0000" w:val="clear"/>
        </w:rPr>
        <w:t>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1122334455 de fecha 15 de diciembre de 2025, proferido dentro del proceso de Cobro Coactivo No. 2025-007 que se adelanta en su contra, por concepto del no pago del impuesto sobre vehículos automotores, correspondiente al vehículo, KIA, modelo 2013, placa MVZ287</w:t>
      </w:r>
      <w:r>
        <w:rPr>
          <w:rFonts w:eastAsia="Arial" w:cs="Arial" w:ascii="Arial" w:hAnsi="Arial"/>
        </w:rPr>
        <w:t>.</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1</Pages>
  <Words>244</Words>
  <Characters>1500</Characters>
  <CharactersWithSpaces>1709</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 123 fecha documento 2025-01-01</cp:keywords>
  <dc:language>es-ES</dc:language>
  <cp:lastModifiedBy/>
  <dcterms:modified xsi:type="dcterms:W3CDTF">2025-12-15T15:53:44Z</dcterms:modified>
  <cp:revision>13</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