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2024001367 de fecha 12 de junio de 2024, suscrita por la Dirección de Rentas del Departamento de Casanare, la cual determina una obligación tributaria por concepto del no pago de impuesto sobre vehículos automotores al propietario del vehículo marca AUTECO, modelo 2014, placa GPD48D, correspondiente a las vigencias 2020, 2021.</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2025-00011, con el fin de dar inicio al procedimiento administrativo de Cobro Coactivo en contra de CRISTIAN JAVIER BARRERA GUALGUAN identificado (a) con cédula de ciudadanía y/o Nit. No. 1.004.439.223.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CUATROCIENTOS MIL OCHOCIENTOS PESOS ($ 400.800,00) M/CTE., suma que no ha sido cancelada por el contribuyente, más sanción e intereses moratorios que se causen desde cuando se hizo exigible la obligación y hasta la fecha de su pago; de conformidad con la liquidación oficial de aforo No. 2024001367 de fecha 12 de junio de 2024.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CRISTIAN JAVIER BARRERA GUALGUAN,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CRISTIAN JAVIER BARRERA GUALGUAN identificado (a) con cédula de ciudadanía y/o Nit. No. 1.004.439.223 en calidad de propietario (a) del vehículo marca AUTECO, modelo 2014, placa GPD48D, por la suma de CUATROCIENTOS MIL OCHOCIENTOS PESOS ($ 400.800,00)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$ 64.000,00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$ 81.000,00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$ 77.200,00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$ 59.000,00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$ 61.000,00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$ 58.600,00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2025-12-17 11:37:46</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2025-00011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17</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2025-00011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2025-00011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17</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2025-00011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