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2024001367 de fecha 12 de junio de 2024, suscrita por la Dirección de Rentas del Departamento de Casanare, la cual determina una obligación tributaria por concepto del no pago de impuesto sobre vehículos automotores al propietario del vehículo marca AUTECO, modelo 2014, placa GPD48D, correspondiente a las vigencias 2020, 2021.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2025-00011, con el fin de dar inicio al procedimiento administrativo de Cobro Coactivo en contra de CRISTIAN JAVIER BARRERA GUALGUAN identificado (a) con cédula de ciudadanía y/o Nit. No. 1.004.439.223.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CUATROCIENTOS MIL OCHOCIENTOS PESOS ($ 400.800,00) M/CTE., suma que no ha sido cancelada por el contribuyente, más sanción e intereses moratorios que se causen desde cuando se hizo exigible la obligación y hasta la fecha de su pago; de conformidad con la liquidación oficial de aforo No. 2024001367 de fecha 12 de junio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CRISTIAN JAVIER BARRERA GUALGUAN,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CRISTIAN JAVIER BARRERA GUALGUAN identificado (a) con cédula de ciudadanía y/o Nit. No. 1.004.439.223 en calidad de propietario (a) del vehículo marca AUTECO, modelo 2014, placa GPD48D, por la suma de CUATROCIENTOS MIL OCHOCIENTOS PESOS ($ 400.800,00)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$ 64.000,00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$ 81.000,00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$ 77.200,00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$ 59.000,00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$ 61.000,00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$ 58.600,00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17</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17</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