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media/image_rId13_document.png" ContentType="image/png"/>
  <Override PartName="/word/media/image_rId14_document.png" ContentType="image/png"/>
  <Override PartName="/word/media/image_rId15_document.png" ContentType="image/pn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jc w:val="both"/>
        <w:rPr>
          <w:rFonts w:ascii="Arial" w:hAnsi="Arial"/>
          <w:sz w:val="20"/>
          <w:szCs w:val="20"/>
        </w:rPr>
      </w:pPr>
      <w:r>
        <w:rPr>
          <w:rFonts w:ascii="Arial" w:hAnsi="Arial"/>
          <w:sz w:val="20"/>
          <w:szCs w:val="20"/>
        </w:rPr>
      </w:r>
    </w:p>
    <w:p>
      <w:pPr>
        <w:pStyle w:val="LO-normal"/>
        <w:jc w:val="center"/>
        <w:rPr>
          <w:rFonts w:ascii="Arial" w:hAnsi="Arial"/>
          <w:sz w:val="20"/>
          <w:szCs w:val="20"/>
        </w:rPr>
      </w:pPr>
      <w:r>
        <w:rPr>
          <w:rFonts w:ascii="Arial" w:hAnsi="Arial"/>
          <w:sz w:val="20"/>
          <w:szCs w:val="20"/>
          <w:lang w:val="es-ES"/>
        </w:rPr>
        <w:t xml:space="preserve">LA </w:t>
      </w:r>
      <w:r>
        <w:rPr>
          <w:rFonts w:ascii="Arial" w:hAnsi="Arial"/>
          <w:sz w:val="20"/>
          <w:szCs w:val="20"/>
        </w:rPr>
        <w:t>DIRECTOR</w:t>
      </w:r>
      <w:r>
        <w:rPr>
          <w:rFonts w:ascii="Arial" w:hAnsi="Arial"/>
          <w:sz w:val="20"/>
          <w:szCs w:val="20"/>
          <w:lang w:val="es-ES"/>
        </w:rPr>
        <w:t>A</w:t>
      </w:r>
      <w:r>
        <w:rPr>
          <w:rFonts w:ascii="Arial" w:hAnsi="Arial"/>
          <w:sz w:val="20"/>
          <w:szCs w:val="20"/>
        </w:rPr>
        <w:t xml:space="preserve"> TÉCNIC</w:t>
      </w:r>
      <w:r>
        <w:rPr>
          <w:rFonts w:ascii="Arial" w:hAnsi="Arial"/>
          <w:sz w:val="20"/>
          <w:szCs w:val="20"/>
          <w:lang w:val="es-ES"/>
        </w:rPr>
        <w:t>A</w:t>
      </w:r>
      <w:r>
        <w:rPr>
          <w:rFonts w:ascii="Arial" w:hAnsi="Arial"/>
          <w:sz w:val="20"/>
          <w:szCs w:val="20"/>
        </w:rPr>
        <w:t xml:space="preserve"> DE COBRO COACTIVO DEL DEPARTAMENTO DE CASANARE</w:t>
      </w:r>
    </w:p>
    <w:p>
      <w:pPr>
        <w:pStyle w:val="LO-normal"/>
        <w:jc w:val="both"/>
        <w:rPr>
          <w:rFonts w:ascii="Arial" w:hAnsi="Arial"/>
          <w:sz w:val="20"/>
          <w:szCs w:val="20"/>
        </w:rPr>
      </w:pPr>
      <w:r>
        <w:rPr>
          <w:rFonts w:ascii="Arial" w:hAnsi="Arial"/>
          <w:sz w:val="20"/>
          <w:szCs w:val="20"/>
        </w:rPr>
      </w:r>
    </w:p>
    <w:p>
      <w:pPr>
        <w:pStyle w:val="LO-normal"/>
        <w:jc w:val="center"/>
        <w:rPr>
          <w:highlight w:val="none"/>
          <w:shd w:fill="FFFF00" w:val="clear"/>
        </w:rPr>
      </w:pPr>
      <w:r>
        <w:rPr>
          <w:rFonts w:ascii="Arial" w:hAnsi="Arial"/>
          <w:sz w:val="20"/>
          <w:szCs w:val="20"/>
          <w:shd w:fill="FFFF00" w:val="clear"/>
        </w:rPr>
        <w:t>En ejercicio de sus facultades legales, y especialmente las conferidas por el artículo 23 del Decreto No. 0323 del 01 de noviembre de 2019; el Decreto 0366 del 31 de octubre de 2025; la Ordenanza 027 del 27 de diciembre de 2023; y</w:t>
      </w:r>
    </w:p>
    <w:p>
      <w:pPr>
        <w:pStyle w:val="LO-normal"/>
        <w:jc w:val="both"/>
        <w:rPr>
          <w:rFonts w:ascii="Arial" w:hAnsi="Arial"/>
          <w:sz w:val="20"/>
          <w:szCs w:val="20"/>
        </w:rPr>
      </w:pPr>
      <w:r>
        <w:rPr>
          <w:rFonts w:ascii="Arial" w:hAnsi="Arial"/>
          <w:sz w:val="20"/>
          <w:szCs w:val="20"/>
        </w:rPr>
      </w:r>
    </w:p>
    <w:p>
      <w:pPr>
        <w:pStyle w:val="LO-normal"/>
        <w:jc w:val="center"/>
        <w:rPr>
          <w:rFonts w:ascii="Arial" w:hAnsi="Arial"/>
          <w:sz w:val="20"/>
          <w:szCs w:val="20"/>
        </w:rPr>
      </w:pPr>
      <w:r>
        <w:rPr>
          <w:rFonts w:ascii="Arial" w:hAnsi="Arial"/>
          <w:sz w:val="20"/>
          <w:szCs w:val="20"/>
        </w:rPr>
        <w:t>CONSIDERANDO</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conforme a lo establecido en el artículo 532 de la ordenanza No. 027 de 2023, el Departamento de Casanare para exigir el cobro coactivo, emitirá mandamiento de pago mediante auto, ordenando la cancelación de la obligación pendiente más los intereses respectivos.</w:t>
      </w:r>
    </w:p>
    <w:p>
      <w:pPr>
        <w:pStyle w:val="LO-normal"/>
        <w:jc w:val="both"/>
        <w:rPr>
          <w:rFonts w:ascii="Arial" w:hAnsi="Arial"/>
          <w:sz w:val="20"/>
          <w:szCs w:val="20"/>
        </w:rPr>
      </w:pPr>
      <w:r>
        <w:rPr/>
      </w:r>
    </w:p>
    <w:p>
      <w:pPr>
        <w:pStyle w:val="LO-normal"/>
        <w:jc w:val="both"/>
        <w:rPr>
          <w:rFonts w:ascii="Arial" w:hAnsi="Arial"/>
          <w:sz w:val="20"/>
          <w:szCs w:val="20"/>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450080" cy="2966720"/>
            <wp:effectExtent l="0" t="0" r="0" b="0"/>
            <wp:wrapTopAndBottom/>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4450080" cy="2966720"/>
                    </a:xfrm>
                    <a:prstGeom prst="rect">
                      <a:avLst/>
                    </a:prstGeom>
                  </pic:spPr>
                </pic:pic>
              </a:graphicData>
            </a:graphic>
          </wp:anchor>
        </w:drawing>
      </w:r>
    </w:p>
    <w:p>
      <w:pPr>
        <w:pStyle w:val="LO-normal"/>
        <w:jc w:val="both"/>
        <w:rPr>
          <w:rFonts w:ascii="Arial" w:hAnsi="Arial"/>
          <w:sz w:val="20"/>
          <w:szCs w:val="20"/>
          <w:highlight w:val="none"/>
          <w:shd w:fill="FF0000" w:val="clear"/>
        </w:rPr>
      </w:pPr>
      <w:r>
        <w:rPr>
          <w:rFonts w:ascii="Arial" w:hAnsi="Arial"/>
          <w:sz w:val="20"/>
          <w:szCs w:val="20"/>
          <w:shd w:fill="FF0000" w:val="clear"/>
        </w:rPr>
      </w:r>
    </w:p>
    <w:p>
      <w:pPr>
        <w:pStyle w:val="LO-normal"/>
        <w:jc w:val="both"/>
        <w:rPr>
          <w:highlight w:val="none"/>
          <w:shd w:fill="FF0000" w:val="clear"/>
        </w:rPr>
      </w:pPr>
      <w:r>
        <w:rPr>
          <w:rFonts w:ascii="Arial" w:hAnsi="Arial"/>
          <w:sz w:val="20"/>
          <w:szCs w:val="20"/>
          <w:shd w:fill="FF0000" w:val="clear"/>
        </w:rPr>
        <w:t>Que, obra en la Dirección de Cobro Coactivo la liquidación oficial de aforo No. 2022000734 de fecha 18 de agosto de 2022, suscrita por la Dirección de Rentas del Departamento de Casanare, la cual determina una obligación tributaria por concepto del no pago de impuesto sobre vehículos automotores al propietario del vehículo marca CHEVROLET, modelo 1982, placa FDP130, correspondiente a las vigencias 2018, 2019, 2020.</w:t>
      </w:r>
    </w:p>
    <w:p>
      <w:pPr>
        <w:pStyle w:val="LO-normal"/>
        <w:jc w:val="both"/>
        <w:rPr>
          <w:rFonts w:ascii="Arial" w:hAnsi="Arial"/>
          <w:sz w:val="20"/>
          <w:szCs w:val="20"/>
          <w:highlight w:val="none"/>
          <w:shd w:fill="FF0000" w:val="clear"/>
        </w:rPr>
      </w:pPr>
      <w:r>
        <w:rPr>
          <w:rFonts w:ascii="Arial" w:hAnsi="Arial"/>
          <w:sz w:val="20"/>
          <w:szCs w:val="20"/>
          <w:shd w:fill="FF0000" w:val="clear"/>
        </w:rPr>
      </w:r>
    </w:p>
    <w:p>
      <w:pPr>
        <w:pStyle w:val="LO-normal"/>
        <w:jc w:val="both"/>
        <w:rPr>
          <w:rFonts w:ascii="Arial" w:hAnsi="Arial"/>
          <w:sz w:val="20"/>
          <w:szCs w:val="20"/>
        </w:rPr>
      </w:pPr>
      <w:r>
        <w:rPr>
          <w:rFonts w:ascii="Arial" w:hAnsi="Arial"/>
          <w:sz w:val="20"/>
          <w:szCs w:val="20"/>
          <w:shd w:fill="FF0000" w:val="clear"/>
        </w:rPr>
        <w:t>Que, cumplido los requisitos establecidos en el artículo 530 del Estatuto de Rentas del Departamento de Casanare, la Dirección de Cobro Coactivo procedió asignar el núme</w:t>
      </w:r>
      <w:r>
        <w:rPr>
          <w:rFonts w:ascii="Arial" w:hAnsi="Arial"/>
          <w:sz w:val="20"/>
          <w:szCs w:val="20"/>
        </w:rPr>
        <w:t>ro de proceso 2025-T001, con el fin de dar inicio al procedimiento administrativo de Cobro Coactivo en contra de TITO JULIO CALDERON CALDERON identificado (a) con cédula de ciudadanía y/o Nit. No. 74.860.001.</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de acuerdo al numeral 2 del artículo 529 del Estatuto de Rentas del Departamento de Casanare, prestan mérito ejecutivo “las liquidaciones oficiales ejecutoriadas”, así mismo indica el numeral 1.7 del Manual de Cobro Coactivo del Departamento de Casanare, que por título ejecutivo se entiende el documento en el cual consta una obligación tributaria, clara, expresa y exigible.</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de conformidad con el artículo 527 del Estatuto de Rentas del Departamento de Casanare es procedente iniciar el Cobro Coactivo, por el valor total de la obligación tributaria en cuantía de CERO PESOS ($ 0,00) M/CTE., suma que no ha sido cancelada por el contribuyente, más sanción e intereses moratorios que se causen desde cuando se hizo exigible la obligación y hasta la fecha de su pago; de conformidad con la liquidación oficial de aforo No. 2022000734 de fecha 18 de agosto de 2022.</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el Director Técnico de Cobro Coactivo es competente funcional para ordenar mandamiento de pago en contra de TITO JULIO CALDERON CALDERON, siguiendo el procedimiento establecido en el Estatuto de Rentas del Departamento de Casanare y demás normas concordantes.</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Que, en mérito de lo expuesto, el Despacho,</w:t>
      </w:r>
    </w:p>
    <w:p>
      <w:pPr>
        <w:pStyle w:val="LO-normal"/>
        <w:jc w:val="both"/>
        <w:rPr>
          <w:rFonts w:ascii="Arial" w:hAnsi="Arial"/>
          <w:sz w:val="20"/>
          <w:szCs w:val="20"/>
        </w:rPr>
      </w:pPr>
      <w:r>
        <w:rPr>
          <w:rFonts w:ascii="Arial" w:hAnsi="Arial"/>
          <w:sz w:val="20"/>
          <w:szCs w:val="20"/>
        </w:rPr>
      </w:r>
    </w:p>
    <w:p>
      <w:pPr>
        <w:pStyle w:val="LO-normal"/>
        <w:jc w:val="center"/>
        <w:rPr>
          <w:rFonts w:ascii="Arial" w:hAnsi="Arial"/>
          <w:sz w:val="20"/>
          <w:szCs w:val="20"/>
        </w:rPr>
      </w:pPr>
      <w:r>
        <w:rPr>
          <w:rFonts w:ascii="Arial" w:hAnsi="Arial"/>
          <w:sz w:val="20"/>
          <w:szCs w:val="20"/>
        </w:rPr>
        <w:t>RESUELVE</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ARTÍCULO 1: Librar mandamiento ejecutivo de pago a favor del Tesoro del Departamento de Casanare, y en contra de TITO JULIO CALDERON CALDERON identificado (a) con cédula de ciudadanía y/o Nit. No. 74.860.001 en calidad de propietario (a) del vehículo marca CHEVROLET, modelo 1982, placa FDP130, por la suma de CERO PESOS ($ 0,00) M/CTE; por el no pago del impuesto sobre vehículos automotores conforme se describe a continuación:</w:t>
      </w:r>
    </w:p>
    <w:p>
      <w:pPr>
        <w:pStyle w:val="LO-normal"/>
        <w:jc w:val="both"/>
        <w:rPr>
          <w:rFonts w:ascii="Arial" w:hAnsi="Arial"/>
          <w:sz w:val="20"/>
          <w:szCs w:val="20"/>
        </w:rPr>
      </w:pPr>
      <w:r>
        <w:rPr>
          <w:rFonts w:ascii="Arial" w:hAnsi="Arial"/>
          <w:sz w:val="20"/>
          <w:szCs w:val="20"/>
        </w:rPr>
      </w:r>
    </w:p>
    <w:tbl>
      <w:tblPr>
        <w:tblW w:w="9073"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2268"/>
        <w:gridCol w:w="2055"/>
        <w:gridCol w:w="2375"/>
        <w:gridCol w:w="2374"/>
      </w:tblGrid>
      <w:tr>
        <w:trPr/>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LO-normal"/>
              <w:jc w:val="center"/>
              <w:rPr>
                <w:rFonts w:ascii="Arial" w:hAnsi="Arial"/>
                <w:sz w:val="20"/>
                <w:szCs w:val="20"/>
              </w:rPr>
            </w:pPr>
            <w:r>
              <w:rPr>
                <w:rFonts w:ascii="Arial" w:hAnsi="Arial"/>
                <w:sz w:val="20"/>
                <w:szCs w:val="20"/>
              </w:rPr>
              <w:t>VIGENCIAS</w:t>
            </w:r>
          </w:p>
        </w:tc>
        <w:tc>
          <w:tcPr>
            <w:tcW w:w="2055" w:type="dxa"/>
            <w:tcBorders>
              <w:top w:val="single" w:sz="4" w:space="0" w:color="000000"/>
              <w:left w:val="single" w:sz="4" w:space="0" w:color="000000"/>
              <w:bottom w:val="single" w:sz="4" w:space="0" w:color="000000"/>
              <w:right w:val="single" w:sz="4" w:space="0" w:color="000000"/>
            </w:tcBorders>
            <w:shd w:color="auto" w:fill="auto" w:val="clear"/>
          </w:tcPr>
          <w:p>
            <w:pPr>
              <w:pStyle w:val="LO-normal"/>
              <w:jc w:val="center"/>
              <w:rPr/>
            </w:pPr>
            <w:r>
              <w:rPr>
                <w:rFonts w:ascii="Arial" w:hAnsi="Arial"/>
                <w:sz w:val="20"/>
                <w:szCs w:val="20"/>
              </w:rPr>
              <w:t>VALOR IMPUESTO</w:t>
            </w:r>
          </w:p>
        </w:tc>
        <w:tc>
          <w:tcPr>
            <w:tcW w:w="2375" w:type="dxa"/>
            <w:tcBorders>
              <w:top w:val="single" w:sz="4" w:space="0" w:color="000000"/>
              <w:left w:val="single" w:sz="4" w:space="0" w:color="000000"/>
              <w:bottom w:val="single" w:sz="4" w:space="0" w:color="000000"/>
            </w:tcBorders>
            <w:shd w:color="auto" w:fill="auto" w:val="clear"/>
          </w:tcPr>
          <w:p>
            <w:pPr>
              <w:pStyle w:val="LO-normal"/>
              <w:jc w:val="center"/>
              <w:rPr/>
            </w:pPr>
            <w:r>
              <w:rPr>
                <w:rFonts w:ascii="Arial" w:hAnsi="Arial"/>
                <w:sz w:val="20"/>
                <w:szCs w:val="20"/>
              </w:rPr>
              <w:t xml:space="preserve">VALOR  </w:t>
            </w:r>
            <w:r>
              <w:rPr>
                <w:rFonts w:eastAsia="Arial" w:cs="Arial" w:ascii="Arial" w:hAnsi="Arial"/>
                <w:color w:val="000000"/>
                <w:sz w:val="20"/>
                <w:szCs w:val="20"/>
              </w:rPr>
              <w:t>SANCIÓN</w:t>
            </w:r>
          </w:p>
        </w:tc>
        <w:tc>
          <w:tcPr>
            <w:tcW w:w="2374" w:type="dxa"/>
            <w:tcBorders>
              <w:top w:val="single" w:sz="4" w:space="0" w:color="000000"/>
              <w:left w:val="single" w:sz="4" w:space="0" w:color="000000"/>
              <w:bottom w:val="single" w:sz="4" w:space="0" w:color="000000"/>
              <w:right w:val="single" w:sz="4" w:space="0" w:color="000000"/>
            </w:tcBorders>
            <w:shd w:color="auto" w:fill="auto" w:val="clear"/>
          </w:tcPr>
          <w:p>
            <w:pPr>
              <w:pStyle w:val="LO-normal"/>
              <w:jc w:val="center"/>
              <w:rPr/>
            </w:pPr>
            <w:r>
              <w:rPr>
                <w:rFonts w:eastAsia="Arial" w:cs="Arial" w:ascii="Arial" w:hAnsi="Arial"/>
                <w:color w:val="000000"/>
                <w:sz w:val="20"/>
                <w:szCs w:val="20"/>
              </w:rPr>
              <w:t>VALOR INTERESES</w:t>
            </w:r>
          </w:p>
        </w:tc>
      </w:tr>
    </w:tbl>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Las sanciones impuestas deberán actualizarse y los intereses se causarán hasta que se realice el pago total de la obligación, de conformidad con lo establecido en el Estatuto de Rentas del Departamento de Casanare, concordante con los artículos 634, 635 y 867-1 del Estatuto Tributario Nacional.</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ARTICULO 2: Notificar el presente mandamiento de pago, conforme a lo dispuesto en los artículos 826, 565 y subsiguientes del Estatuto Tributario Nacional, en concordancia con los artículos 533 y subsiguientes del Estatuto de Rentas del Departamento de Casanare.</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ARTICULO 3: Advertir al deudor que dispone de quince (15) días hábiles siguientes a la notificación del presente auto, para cancelar la deuda, o proponer las excepciones legales que estime pertinente conforme a los artículos 830 y 831 del Estatuto Tributario Nacional.</w:t>
      </w:r>
    </w:p>
    <w:p>
      <w:pPr>
        <w:pStyle w:val="LO-normal"/>
        <w:jc w:val="both"/>
        <w:rPr>
          <w:rFonts w:ascii="Arial" w:hAnsi="Arial"/>
          <w:sz w:val="20"/>
          <w:szCs w:val="20"/>
        </w:rPr>
      </w:pPr>
      <w:r>
        <w:rPr>
          <w:rFonts w:ascii="Arial" w:hAnsi="Arial"/>
          <w:sz w:val="20"/>
          <w:szCs w:val="20"/>
        </w:rPr>
      </w:r>
    </w:p>
    <w:p>
      <w:pPr>
        <w:pStyle w:val="LO-normal"/>
        <w:jc w:val="both"/>
        <w:rPr>
          <w:rFonts w:ascii="Arial" w:hAnsi="Arial"/>
          <w:sz w:val="20"/>
          <w:szCs w:val="20"/>
        </w:rPr>
      </w:pPr>
      <w:r>
        <w:rPr>
          <w:rFonts w:ascii="Arial" w:hAnsi="Arial"/>
          <w:sz w:val="20"/>
          <w:szCs w:val="20"/>
        </w:rPr>
        <w:t>ARTÍCULO 4: El presente Auto rige a partir de la fecha de su notificación.</w:t>
      </w:r>
    </w:p>
    <w:p>
      <w:pPr>
        <w:pStyle w:val="LO-normal"/>
        <w:jc w:val="both"/>
        <w:rPr>
          <w:rFonts w:ascii="Arial" w:hAnsi="Arial"/>
          <w:sz w:val="20"/>
          <w:szCs w:val="20"/>
        </w:rPr>
      </w:pPr>
      <w:r>
        <w:rPr>
          <w:rFonts w:ascii="Arial" w:hAnsi="Arial"/>
          <w:sz w:val="20"/>
          <w:szCs w:val="20"/>
        </w:rPr>
      </w:r>
    </w:p>
    <w:p>
      <w:pPr>
        <w:pStyle w:val="LO-normal"/>
        <w:jc w:val="center"/>
        <w:rPr>
          <w:rFonts w:ascii="Arial" w:hAnsi="Arial"/>
          <w:sz w:val="20"/>
          <w:szCs w:val="20"/>
        </w:rPr>
      </w:pPr>
      <w:r>
        <w:rPr>
          <w:rFonts w:ascii="Arial" w:hAnsi="Arial"/>
          <w:sz w:val="20"/>
          <w:szCs w:val="20"/>
        </w:rPr>
        <w:t>NOTIFÍQUESE Y CÚMPLASE</w:t>
      </w:r>
    </w:p>
    <w:p>
      <w:pPr>
        <w:pStyle w:val="LO-normal"/>
        <w:rPr>
          <w:rFonts w:ascii="Arial" w:hAnsi="Arial"/>
          <w:sz w:val="20"/>
          <w:szCs w:val="20"/>
        </w:rPr>
      </w:pPr>
      <w:r>
        <w:rPr>
          <w:rFonts w:ascii="Arial" w:hAnsi="Arial"/>
          <w:sz w:val="20"/>
          <w:szCs w:val="20"/>
        </w:rPr>
      </w:r>
    </w:p>
    <w:tbl>
      <w:tblPr>
        <w:tblW w:w="5000" w:type="pct"/>
        <w:jc w:val="left"/>
        <w:tblInd w:w="55" w:type="dxa"/>
        <w:tblLayout w:type="fixed"/>
        <w:tblCellMar>
          <w:top w:w="55" w:type="dxa"/>
          <w:left w:w="55" w:type="dxa"/>
          <w:bottom w:w="55" w:type="dxa"/>
          <w:right w:w="55" w:type="dxa"/>
        </w:tblCellMar>
      </w:tblPr>
      <w:tblGrid>
        <w:gridCol w:w="4544"/>
        <w:gridCol w:w="4633"/>
      </w:tblGrid>
      <w:tr>
        <w:trPr/>
        <w:tc>
          <w:tcPr>
            <w:tcW w:w="9177" w:type="dxa"/>
            <w:gridSpan w:val="2"/>
            <w:tcBorders/>
          </w:tcPr>
          <w:p>
            <w:pPr>
              <w:pStyle w:val="LO-normal"/>
              <w:jc w:val="center"/>
              <w:rPr>
                <w:color w:val="FFFFFF"/>
              </w:rPr>
            </w:pPr>
            <w:r>
              <w:rPr>
                <w:rFonts w:ascii="Arial" w:hAnsi="Arial"/>
                <w:color w:val="FFFFFF"/>
                <w:sz w:val="20"/>
                <w:szCs w:val="20"/>
              </w:rPr>
              <w:t/>
              <w:pict>
                <v:shape type="#_x0000_t75" style="width:50px;height:50px" stroked="f" filled="f">
                  <v:imagedata r:id="rId14" o:title=""/>
                </v:shape>
              </w:pict>
              <w:t/>
            </w:r>
          </w:p>
          <w:p>
            <w:pPr>
              <w:pStyle w:val="LO-normal"/>
              <w:jc w:val="center"/>
              <w:rPr>
                <w:color w:val="FFFFFF"/>
              </w:rPr>
            </w:pPr>
            <w:r>
              <w:rPr>
                <w:rFonts w:ascii="Arial" w:hAnsi="Arial" w:eastAsia="Arial" w:cs="Arial"/>
                <w:color w:val="#000000"/>
                <w:sz w:val="20"/>
                <w:szCs w:val="20"/>
              </w:rPr>
              <w:t xml:space="preserve">Firmado electrónicamente el 2025-12-17 21:20:19</w:t>
            </w:r>
          </w:p>
          <w:p>
            <w:pPr>
              <w:pStyle w:val="LO-normal"/>
              <w:jc w:val="center"/>
              <w:rPr>
                <w:color w:val="000000"/>
              </w:rPr>
            </w:pPr>
            <w:r>
              <w:rPr>
                <w:rFonts w:ascii="Arial" w:hAnsi="Arial"/>
                <w:color w:val="000000"/>
                <w:sz w:val="20"/>
                <w:szCs w:val="20"/>
              </w:rPr>
              <w:t>DIANA YESENIA NOSSA FUENTES</w:t>
            </w:r>
          </w:p>
          <w:p>
            <w:pPr>
              <w:pStyle w:val="LO-normal"/>
              <w:jc w:val="center"/>
              <w:rPr>
                <w:color w:val="000000"/>
              </w:rPr>
            </w:pPr>
            <w:r>
              <w:rPr>
                <w:rFonts w:ascii="Arial" w:hAnsi="Arial"/>
                <w:color w:val="000000"/>
                <w:sz w:val="20"/>
                <w:szCs w:val="20"/>
              </w:rPr>
              <w:t>Director(a) Técnico de Cobro Coactivo</w:t>
            </w:r>
          </w:p>
        </w:tc>
      </w:tr>
      <w:tr>
        <w:trPr/>
        <w:tc>
          <w:tcPr>
            <w:tcW w:w="4544" w:type="dxa"/>
            <w:tcBorders/>
          </w:tcPr>
          <w:p>
            <w:pPr>
              <w:pStyle w:val="LO-normal"/>
              <w:jc w:val="center"/>
              <w:rPr>
                <w:color w:val="FFFFFF"/>
              </w:rPr>
            </w:pPr>
            <w:r>
              <w:rPr>
                <w:rFonts w:ascii="Arial" w:hAnsi="Arial"/>
                <w:color w:val="FFFFFF"/>
                <w:sz w:val="20"/>
                <w:szCs w:val="20"/>
              </w:rPr>
              <w:t/>
              <w:pict>
                <v:shape type="#_x0000_t75" style="width:115px;height:49.285714285714px" stroked="f" filled="f">
                  <v:imagedata r:id="rId15" o:title=""/>
                </v:shape>
              </w:pict>
              <w:t/>
            </w:r>
          </w:p>
          <w:p>
            <w:pPr>
              <w:pStyle w:val="LO-normal"/>
              <w:jc w:val="center"/>
              <w:rPr>
                <w:color w:val="FFFFFF"/>
              </w:rPr>
            </w:pPr>
            <w:r>
              <w:rPr>
                <w:rFonts w:ascii="Arial" w:hAnsi="Arial" w:eastAsia="Arial" w:cs="Arial"/>
                <w:color w:val="#000000"/>
                <w:sz w:val="20"/>
                <w:szCs w:val="20"/>
              </w:rPr>
              <w:t xml:space="preserve">Firmado electrónicamente el 2025-12-17 21:21:07</w:t>
            </w:r>
          </w:p>
          <w:p>
            <w:pPr>
              <w:pStyle w:val="LO-normal"/>
              <w:jc w:val="both"/>
              <w:rPr>
                <w:color w:val="000000"/>
              </w:rPr>
            </w:pPr>
            <w:r>
              <w:rPr>
                <w:rFonts w:ascii="Arial" w:hAnsi="Arial"/>
                <w:color w:val="000000"/>
                <w:sz w:val="20"/>
                <w:szCs w:val="20"/>
              </w:rPr>
              <w:t>Proyecta: HUGO RAMON QUINTERO GOMEZ</w:t>
            </w:r>
          </w:p>
          <w:p>
            <w:pPr>
              <w:pStyle w:val="LO-normal"/>
              <w:jc w:val="both"/>
              <w:rPr>
                <w:color w:val="000000"/>
              </w:rPr>
            </w:pPr>
            <w:r>
              <w:rPr>
                <w:rFonts w:ascii="Arial" w:hAnsi="Arial"/>
                <w:color w:val="000000"/>
                <w:sz w:val="20"/>
                <w:szCs w:val="20"/>
              </w:rPr>
              <w:t>Cargo: Profesional Universitario</w:t>
            </w:r>
          </w:p>
        </w:tc>
        <w:tc>
          <w:tcPr>
            <w:tcW w:w="4633" w:type="dxa"/>
            <w:tcBorders/>
          </w:tcPr>
          <w:p>
            <w:pPr>
              <w:pStyle w:val="LO-normal"/>
              <w:jc w:val="center"/>
              <w:rPr>
                <w:color w:val="FFFFFF"/>
              </w:rPr>
            </w:pPr>
            <w:r>
              <w:rPr>
                <w:rFonts w:ascii="Arial" w:hAnsi="Arial"/>
                <w:color w:val="FFFFFF"/>
                <w:sz w:val="20"/>
                <w:szCs w:val="20"/>
              </w:rPr>
              <w:t/>
              <w:pict>
                <v:shape type="#_x0000_t75" style="width:50px;height:50px" stroked="f" filled="f">
                  <v:imagedata r:id="rId13" o:title=""/>
                </v:shape>
              </w:pict>
              <w:t/>
            </w:r>
          </w:p>
          <w:p>
            <w:pPr>
              <w:pStyle w:val="LO-normal"/>
              <w:jc w:val="center"/>
              <w:rPr>
                <w:color w:val="FFFFFF"/>
              </w:rPr>
            </w:pPr>
            <w:r>
              <w:rPr>
                <w:rFonts w:ascii="Arial" w:hAnsi="Arial" w:eastAsia="Arial" w:cs="Arial"/>
                <w:color w:val="#000000"/>
                <w:sz w:val="20"/>
                <w:szCs w:val="20"/>
              </w:rPr>
              <w:t xml:space="preserve">Firmado electrónicamente el 2025-12-17 21:19:30</w:t>
            </w:r>
          </w:p>
          <w:p>
            <w:pPr>
              <w:pStyle w:val="LO-normal"/>
              <w:jc w:val="both"/>
              <w:rPr>
                <w:color w:val="000000"/>
              </w:rPr>
            </w:pPr>
            <w:r>
              <w:rPr>
                <w:rFonts w:ascii="Arial" w:hAnsi="Arial"/>
                <w:color w:val="000000"/>
                <w:sz w:val="20"/>
                <w:szCs w:val="20"/>
              </w:rPr>
              <w:t>Revisa: DONALDO CEDEÑO DIAZ</w:t>
            </w:r>
          </w:p>
          <w:p>
            <w:pPr>
              <w:pStyle w:val="LO-normal"/>
              <w:jc w:val="both"/>
              <w:rPr>
                <w:color w:val="000000"/>
              </w:rPr>
            </w:pPr>
            <w:r>
              <w:rPr>
                <w:rFonts w:ascii="Arial" w:hAnsi="Arial"/>
                <w:color w:val="000000"/>
                <w:sz w:val="20"/>
                <w:szCs w:val="20"/>
              </w:rPr>
              <w:t>Cargo: Profesional de Apoyo Cto 0018 de 2024</w:t>
            </w:r>
          </w:p>
        </w:tc>
      </w:tr>
    </w:tbl>
    <w:p>
      <w:pPr>
        <w:pStyle w:val="LO-normal"/>
        <w:rPr>
          <w:rFonts w:ascii="Arial" w:hAnsi="Arial"/>
          <w:sz w:val="20"/>
          <w:szCs w:val="20"/>
        </w:rPr>
      </w:pPr>
      <w:r>
        <w:rPr>
          <w:rFonts w:ascii="Arial" w:hAnsi="Arial"/>
          <w:sz w:val="20"/>
          <w:szCs w:val="20"/>
        </w:rPr>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1588" w:right="1474" w:gutter="0" w:header="510" w:top="1134" w:footer="510" w:bottom="107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roman"/>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rPr>
        <w:rFonts w:ascii="Arial" w:hAnsi="Arial" w:eastAsia="Arial" w:cs="Arial"/>
        <w:color w:val="000000"/>
        <w:sz w:val="22"/>
        <w:szCs w:val="22"/>
      </w:rPr>
    </w:pPr>
    <w:r>
      <w:rPr>
        <w:rFonts w:eastAsia="Arial" w:cs="Arial" w:ascii="Arial" w:hAnsi="Arial"/>
        <w:color w:val="000000"/>
        <w:sz w:val="22"/>
        <w:szCs w:val="22"/>
      </w:rPr>
    </w:r>
  </w:p>
  <w:tbl>
    <w:tblPr>
      <w:tblW w:w="9178"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8008"/>
      <w:gridCol w:w="1169"/>
    </w:tblGrid>
    <w:tr>
      <w:trPr/>
      <w:tc>
        <w:tcPr>
          <w:tcW w:w="8008" w:type="dxa"/>
          <w:tcBorders>
            <w:top w:val="single" w:sz="4" w:space="0" w:color="000000"/>
          </w:tcBorders>
          <w:shd w:color="auto" w:fill="auto" w:val="clear"/>
        </w:tcPr>
        <w:p>
          <w:pPr>
            <w:pStyle w:val="LO-normal"/>
            <w:tabs>
              <w:tab w:val="clear" w:pos="720"/>
              <w:tab w:val="center" w:pos="4419" w:leader="none"/>
              <w:tab w:val="right" w:pos="8838" w:leader="none"/>
            </w:tabs>
            <w:jc w:val="center"/>
            <w:rPr>
              <w:rFonts w:ascii="Arial" w:hAnsi="Arial" w:eastAsia="Arial" w:cs="Arial"/>
              <w:i/>
              <w:i/>
              <w:color w:val="000000"/>
              <w:sz w:val="16"/>
              <w:szCs w:val="16"/>
            </w:rPr>
          </w:pPr>
          <w:r>
            <w:rPr>
              <w:rFonts w:eastAsia="Arial" w:cs="Arial" w:ascii="Arial" w:hAnsi="Arial"/>
              <w:i/>
              <w:color w:val="000000"/>
              <w:sz w:val="16"/>
              <w:szCs w:val="16"/>
            </w:rPr>
            <w:t>Carrera 20 No.8 - 02, Cód. Postal 850001, Tél. 6336339, Ext. 1320 Yopal, Casanare</w:t>
          </w:r>
        </w:p>
        <w:p>
          <w:pPr>
            <w:pStyle w:val="LO-normal"/>
            <w:tabs>
              <w:tab w:val="clear" w:pos="720"/>
              <w:tab w:val="center" w:pos="4419" w:leader="none"/>
              <w:tab w:val="right" w:pos="8838" w:leader="none"/>
            </w:tabs>
            <w:jc w:val="center"/>
            <w:rPr>
              <w:rFonts w:ascii="Arial" w:hAnsi="Arial" w:eastAsia="Arial" w:cs="Arial"/>
              <w:i/>
              <w:i/>
              <w:color w:val="000000"/>
              <w:sz w:val="16"/>
              <w:szCs w:val="16"/>
            </w:rPr>
          </w:pPr>
          <w:r>
            <w:rPr>
              <w:rFonts w:eastAsia="Arial" w:cs="Arial" w:ascii="Arial" w:hAnsi="Arial"/>
              <w:i/>
              <w:color w:val="000000"/>
              <w:sz w:val="16"/>
              <w:szCs w:val="16"/>
            </w:rPr>
            <w:t>www.casanare.gov.co – cobrocoactivo@casanare.gov.co</w:t>
          </w:r>
        </w:p>
      </w:tc>
      <w:tc>
        <w:tcPr>
          <w:tcW w:w="1169" w:type="dxa"/>
          <w:tcBorders>
            <w:top w:val="single" w:sz="4" w:space="0" w:color="000000"/>
          </w:tcBorders>
          <w:shd w:color="auto" w:fill="auto" w:val="clear"/>
        </w:tcPr>
        <w:p>
          <w:pPr>
            <w:pStyle w:val="LO-normal"/>
            <w:tabs>
              <w:tab w:val="clear" w:pos="720"/>
              <w:tab w:val="center" w:pos="4419" w:leader="none"/>
              <w:tab w:val="right" w:pos="8838" w:leader="none"/>
            </w:tabs>
            <w:jc w:val="right"/>
            <w:rPr/>
          </w:pPr>
          <w:r>
            <w:rPr/>
            <w:fldChar w:fldCharType="begin"/>
          </w:r>
          <w:r>
            <w:rPr/>
            <w:instrText xml:space="preserve"> PAGE </w:instrText>
          </w:r>
          <w:r>
            <w:rPr/>
            <w:fldChar w:fldCharType="separate"/>
          </w:r>
          <w:r>
            <w:rPr/>
            <w:t>3</w:t>
          </w:r>
          <w:r>
            <w:rPr/>
            <w:fldChar w:fldCharType="end"/>
          </w:r>
          <w:r>
            <w:rPr>
              <w:rFonts w:eastAsia="Arial" w:cs="Arial" w:ascii="Arial" w:hAnsi="Arial"/>
              <w:i/>
              <w:color w:val="000000"/>
              <w:sz w:val="16"/>
              <w:szCs w:val="16"/>
            </w:rPr>
            <w:t xml:space="preserve"> </w:t>
          </w:r>
          <w:r>
            <w:rPr>
              <w:rFonts w:eastAsia="Arial" w:cs="Arial" w:ascii="Arial" w:hAnsi="Arial"/>
              <w:i/>
              <w:color w:val="000000"/>
              <w:sz w:val="16"/>
              <w:szCs w:val="16"/>
            </w:rPr>
            <w:t xml:space="preserve">de </w:t>
          </w:r>
          <w:r>
            <w:rPr/>
            <w:fldChar w:fldCharType="begin"/>
          </w:r>
          <w:r>
            <w:rPr/>
            <w:instrText xml:space="preserve"> NUMPAGES </w:instrText>
          </w:r>
          <w:r>
            <w:rPr/>
            <w:fldChar w:fldCharType="separate"/>
          </w:r>
          <w:r>
            <w:rPr/>
            <w:t>3</w:t>
          </w:r>
          <w:r>
            <w:rPr/>
            <w:fldChar w:fldCharType="end"/>
          </w:r>
        </w:p>
      </w:tc>
    </w:tr>
  </w:tbl>
  <w:p>
    <w:pPr>
      <w:pStyle w:val="LO-normal"/>
      <w:tabs>
        <w:tab w:val="clear" w:pos="720"/>
        <w:tab w:val="center" w:pos="4419" w:leader="none"/>
        <w:tab w:val="right" w:pos="8838" w:leader="none"/>
      </w:tabs>
      <w:rPr>
        <w:rFonts w:ascii="Arial" w:hAnsi="Arial" w:eastAsia="Arial" w:cs="Arial"/>
        <w:b/>
        <w:color w:val="000000"/>
        <w:sz w:val="16"/>
        <w:szCs w:val="16"/>
      </w:rPr>
    </w:pPr>
    <w:r>
      <w:rPr>
        <w:rFonts w:eastAsia="Arial" w:cs="Arial" w:ascii="Arial" w:hAnsi="Arial"/>
        <w:b/>
        <w:color w:val="000000"/>
        <w:sz w:val="16"/>
        <w:szCs w:val="16"/>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rPr>
        <w:rFonts w:ascii="Arial" w:hAnsi="Arial" w:eastAsia="Arial" w:cs="Arial"/>
        <w:color w:val="000000"/>
        <w:sz w:val="22"/>
        <w:szCs w:val="22"/>
      </w:rPr>
    </w:pPr>
    <w:r>
      <w:rPr>
        <w:rFonts w:eastAsia="Arial" w:cs="Arial" w:ascii="Arial" w:hAnsi="Arial"/>
        <w:color w:val="000000"/>
        <w:sz w:val="22"/>
        <w:szCs w:val="22"/>
      </w:rPr>
    </w:r>
  </w:p>
  <w:tbl>
    <w:tblPr>
      <w:tblW w:w="9178"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8008"/>
      <w:gridCol w:w="1169"/>
    </w:tblGrid>
    <w:tr>
      <w:trPr/>
      <w:tc>
        <w:tcPr>
          <w:tcW w:w="8008" w:type="dxa"/>
          <w:tcBorders>
            <w:top w:val="single" w:sz="4" w:space="0" w:color="000000"/>
          </w:tcBorders>
          <w:shd w:color="auto" w:fill="auto" w:val="clear"/>
        </w:tcPr>
        <w:p>
          <w:pPr>
            <w:pStyle w:val="LO-normal"/>
            <w:tabs>
              <w:tab w:val="clear" w:pos="720"/>
              <w:tab w:val="center" w:pos="4419" w:leader="none"/>
              <w:tab w:val="right" w:pos="8838" w:leader="none"/>
            </w:tabs>
            <w:jc w:val="center"/>
            <w:rPr>
              <w:rFonts w:ascii="Arial" w:hAnsi="Arial" w:eastAsia="Arial" w:cs="Arial"/>
              <w:i/>
              <w:i/>
              <w:color w:val="000000"/>
              <w:sz w:val="16"/>
              <w:szCs w:val="16"/>
            </w:rPr>
          </w:pPr>
          <w:r>
            <w:rPr>
              <w:rFonts w:eastAsia="Arial" w:cs="Arial" w:ascii="Arial" w:hAnsi="Arial"/>
              <w:i/>
              <w:color w:val="000000"/>
              <w:sz w:val="16"/>
              <w:szCs w:val="16"/>
            </w:rPr>
            <w:t>Carrera 20 No.8 - 02, Cód. Postal 850001, Tél. 6336339, Ext. 1320 Yopal, Casanare</w:t>
          </w:r>
        </w:p>
        <w:p>
          <w:pPr>
            <w:pStyle w:val="LO-normal"/>
            <w:tabs>
              <w:tab w:val="clear" w:pos="720"/>
              <w:tab w:val="center" w:pos="4419" w:leader="none"/>
              <w:tab w:val="right" w:pos="8838" w:leader="none"/>
            </w:tabs>
            <w:jc w:val="center"/>
            <w:rPr>
              <w:rFonts w:ascii="Arial" w:hAnsi="Arial" w:eastAsia="Arial" w:cs="Arial"/>
              <w:i/>
              <w:i/>
              <w:color w:val="000000"/>
              <w:sz w:val="16"/>
              <w:szCs w:val="16"/>
            </w:rPr>
          </w:pPr>
          <w:r>
            <w:rPr>
              <w:rFonts w:eastAsia="Arial" w:cs="Arial" w:ascii="Arial" w:hAnsi="Arial"/>
              <w:i/>
              <w:color w:val="000000"/>
              <w:sz w:val="16"/>
              <w:szCs w:val="16"/>
            </w:rPr>
            <w:t>www.casanare.gov.co – cobrocoactivo@casanare.gov.co</w:t>
          </w:r>
        </w:p>
      </w:tc>
      <w:tc>
        <w:tcPr>
          <w:tcW w:w="1169" w:type="dxa"/>
          <w:tcBorders>
            <w:top w:val="single" w:sz="4" w:space="0" w:color="000000"/>
          </w:tcBorders>
          <w:shd w:color="auto" w:fill="auto" w:val="clear"/>
        </w:tcPr>
        <w:p>
          <w:pPr>
            <w:pStyle w:val="LO-normal"/>
            <w:tabs>
              <w:tab w:val="clear" w:pos="720"/>
              <w:tab w:val="center" w:pos="4419" w:leader="none"/>
              <w:tab w:val="right" w:pos="8838" w:leader="none"/>
            </w:tabs>
            <w:jc w:val="right"/>
            <w:rPr/>
          </w:pPr>
          <w:r>
            <w:rPr/>
            <w:fldChar w:fldCharType="begin"/>
          </w:r>
          <w:r>
            <w:rPr/>
            <w:instrText xml:space="preserve"> PAGE </w:instrText>
          </w:r>
          <w:r>
            <w:rPr/>
            <w:fldChar w:fldCharType="separate"/>
          </w:r>
          <w:r>
            <w:rPr/>
            <w:t>3</w:t>
          </w:r>
          <w:r>
            <w:rPr/>
            <w:fldChar w:fldCharType="end"/>
          </w:r>
          <w:r>
            <w:rPr>
              <w:rFonts w:eastAsia="Arial" w:cs="Arial" w:ascii="Arial" w:hAnsi="Arial"/>
              <w:i/>
              <w:color w:val="000000"/>
              <w:sz w:val="16"/>
              <w:szCs w:val="16"/>
            </w:rPr>
            <w:t xml:space="preserve"> </w:t>
          </w:r>
          <w:r>
            <w:rPr>
              <w:rFonts w:eastAsia="Arial" w:cs="Arial" w:ascii="Arial" w:hAnsi="Arial"/>
              <w:i/>
              <w:color w:val="000000"/>
              <w:sz w:val="16"/>
              <w:szCs w:val="16"/>
            </w:rPr>
            <w:t xml:space="preserve">de </w:t>
          </w:r>
          <w:r>
            <w:rPr/>
            <w:fldChar w:fldCharType="begin"/>
          </w:r>
          <w:r>
            <w:rPr/>
            <w:instrText xml:space="preserve"> NUMPAGES </w:instrText>
          </w:r>
          <w:r>
            <w:rPr/>
            <w:fldChar w:fldCharType="separate"/>
          </w:r>
          <w:r>
            <w:rPr/>
            <w:t>3</w:t>
          </w:r>
          <w:r>
            <w:rPr/>
            <w:fldChar w:fldCharType="end"/>
          </w:r>
        </w:p>
      </w:tc>
    </w:tr>
  </w:tbl>
  <w:p>
    <w:pPr>
      <w:pStyle w:val="LO-normal"/>
      <w:tabs>
        <w:tab w:val="clear" w:pos="720"/>
        <w:tab w:val="center" w:pos="4419" w:leader="none"/>
        <w:tab w:val="right" w:pos="8838" w:leader="none"/>
      </w:tabs>
      <w:rPr>
        <w:rFonts w:ascii="Arial" w:hAnsi="Arial" w:eastAsia="Arial" w:cs="Arial"/>
        <w:b/>
        <w:color w:val="000000"/>
        <w:sz w:val="16"/>
        <w:szCs w:val="16"/>
      </w:rPr>
    </w:pPr>
    <w:r>
      <w:rPr>
        <w:rFonts w:eastAsia="Arial" w:cs="Arial" w:ascii="Arial" w:hAnsi="Arial"/>
        <w:b/>
        <w:color w:val="000000"/>
        <w:sz w:val="16"/>
        <w:szCs w:val="16"/>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rPr>
        <w:rFonts w:ascii="Arial" w:hAnsi="Arial" w:eastAsia="Arial" w:cs="Arial"/>
        <w:sz w:val="20"/>
        <w:szCs w:val="20"/>
      </w:rPr>
    </w:pPr>
    <w:r>
      <w:rPr>
        <w:rFonts w:eastAsia="Arial" w:cs="Arial" w:ascii="Arial" w:hAnsi="Arial"/>
        <w:sz w:val="20"/>
        <w:szCs w:val="20"/>
      </w:rPr>
    </w:r>
  </w:p>
  <w:tbl>
    <w:tblPr>
      <w:tblW w:w="958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791"/>
      <w:gridCol w:w="7796"/>
    </w:tblGrid>
    <w:tr>
      <w:trPr>
        <w:trHeight w:val="180" w:hRule="atLeast"/>
      </w:trPr>
      <w:tc>
        <w:tcPr>
          <w:tcW w:w="1791" w:type="dxa"/>
          <w:tcBorders/>
          <w:vAlign w:val="center"/>
        </w:tcPr>
        <w:p>
          <w:pPr>
            <w:pStyle w:val="Header"/>
            <w:rPr/>
          </w:pPr>
          <w:r>
            <w:rPr>
              <w:lang w:val="es-ES" w:eastAsia="es-ES"/>
            </w:rPr>
            <w:t xml:space="preserve">    </w:t>
          </w:r>
          <w:r>
            <w:rPr/>
            <w:drawing>
              <wp:inline distT="0" distB="0" distL="0" distR="0">
                <wp:extent cx="771525" cy="106680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1"/>
                        <a:stretch>
                          <a:fillRect/>
                        </a:stretch>
                      </pic:blipFill>
                      <pic:spPr bwMode="auto">
                        <a:xfrm>
                          <a:off x="0" y="0"/>
                          <a:ext cx="771525" cy="1066800"/>
                        </a:xfrm>
                        <a:prstGeom prst="rect">
                          <a:avLst/>
                        </a:prstGeom>
                      </pic:spPr>
                    </pic:pic>
                  </a:graphicData>
                </a:graphic>
              </wp:inline>
            </w:drawing>
          </w:r>
        </w:p>
      </w:tc>
      <w:tc>
        <w:tcPr>
          <w:tcW w:w="7796" w:type="dxa"/>
          <w:tcBorders/>
          <w:vAlign w:val="center"/>
        </w:tcPr>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22"/>
              <w:szCs w:val="22"/>
            </w:rPr>
          </w:pPr>
          <w:r>
            <w:rPr>
              <w:rFonts w:cs="Arial" w:ascii="Arial" w:hAnsi="Arial"/>
              <w:b/>
              <w:sz w:val="22"/>
              <w:szCs w:val="22"/>
            </w:rPr>
            <w:t>AUTO DE MANDAMIENTO DE PAGO</w:t>
          </w:r>
        </w:p>
        <w:p>
          <w:pPr>
            <w:pStyle w:val="Header"/>
            <w:jc w:val="right"/>
            <w:rPr>
              <w:rFonts w:ascii="Arial" w:hAnsi="Arial" w:cs="Arial"/>
              <w:sz w:val="18"/>
              <w:szCs w:val="18"/>
            </w:rPr>
          </w:pPr>
          <w:r>
            <w:rPr>
              <w:rFonts w:cs="Arial" w:ascii="Arial" w:hAnsi="Arial"/>
              <w:sz w:val="18"/>
              <w:szCs w:val="18"/>
            </w:rPr>
            <w:t>FO-GF-38</w:t>
          </w:r>
        </w:p>
        <w:p>
          <w:pPr>
            <w:pStyle w:val="Header"/>
            <w:jc w:val="right"/>
            <w:rPr>
              <w:rFonts w:ascii="Arial" w:hAnsi="Arial" w:cs="Arial"/>
              <w:sz w:val="18"/>
              <w:szCs w:val="18"/>
            </w:rPr>
          </w:pPr>
          <w:r>
            <w:rPr>
              <w:rFonts w:cs="Arial" w:ascii="Arial" w:hAnsi="Arial"/>
              <w:sz w:val="18"/>
              <w:szCs w:val="18"/>
            </w:rPr>
            <w:t>15-12-2020</w:t>
          </w:r>
        </w:p>
        <w:p>
          <w:pPr>
            <w:pStyle w:val="Header"/>
            <w:jc w:val="right"/>
            <w:rPr>
              <w:rFonts w:ascii="Arial" w:hAnsi="Arial" w:cs="Arial"/>
              <w:sz w:val="18"/>
              <w:szCs w:val="18"/>
            </w:rPr>
          </w:pPr>
          <w:r>
            <w:rPr>
              <w:rFonts w:cs="Arial" w:ascii="Arial" w:hAnsi="Arial"/>
              <w:sz w:val="18"/>
              <w:szCs w:val="18"/>
            </w:rPr>
            <w:t>V. 01</w:t>
          </w:r>
        </w:p>
        <w:p>
          <w:pPr>
            <w:pStyle w:val="Header"/>
            <w:jc w:val="right"/>
            <w:rPr>
              <w:rFonts w:ascii="Arial" w:hAnsi="Arial" w:cs="Arial"/>
              <w:sz w:val="18"/>
              <w:szCs w:val="18"/>
            </w:rPr>
          </w:pPr>
          <w:r>
            <w:rPr>
              <w:rFonts w:cs="Arial" w:ascii="Arial" w:hAnsi="Arial"/>
              <w:sz w:val="18"/>
              <w:szCs w:val="18"/>
            </w:rPr>
          </w:r>
        </w:p>
        <w:p>
          <w:pPr>
            <w:pStyle w:val="Header"/>
            <w:jc w:val="right"/>
            <w:rPr>
              <w:rFonts w:ascii="Arial" w:hAnsi="Arial" w:cs="Arial"/>
              <w:sz w:val="22"/>
              <w:szCs w:val="22"/>
            </w:rPr>
          </w:pPr>
          <w:r>
            <w:rPr>
              <w:rFonts w:cs="Arial" w:ascii="Arial" w:hAnsi="Arial"/>
              <w:sz w:val="22"/>
              <w:szCs w:val="22"/>
            </w:rPr>
          </w:r>
        </w:p>
      </w:tc>
    </w:tr>
  </w:tbl>
  <w:p>
    <w:pPr>
      <w:pStyle w:val="LO-normal"/>
      <w:tabs>
        <w:tab w:val="clear" w:pos="720"/>
        <w:tab w:val="center" w:pos="4419" w:leader="none"/>
        <w:tab w:val="right" w:pos="8838" w:leader="none"/>
      </w:tabs>
      <w:jc w:val="center"/>
      <w:rPr>
        <w:b/>
        <w:bCs/>
      </w:rPr>
    </w:pPr>
    <w:r>
      <w:rPr>
        <w:rFonts w:eastAsia="Arial" w:cs="Arial" w:ascii="Arial" w:hAnsi="Arial"/>
        <w:b/>
        <w:bCs/>
        <w:color w:val="000000"/>
        <w:sz w:val="20"/>
        <w:szCs w:val="20"/>
      </w:rPr>
      <w:t xml:space="preserve">AUTO No. </w:t>
    </w:r>
    <w:r>
      <w:rPr>
        <w:rFonts w:eastAsia="Arial" w:cs="Arial" w:ascii="Arial" w:hAnsi="Arial"/>
        <w:b/>
        <w:bCs/>
        <w:sz w:val="20"/>
        <w:szCs w:val="20"/>
      </w:rPr>
      <w:t>2025-T001</w:t>
    </w:r>
  </w:p>
  <w:p>
    <w:pPr>
      <w:pStyle w:val="LO-normal"/>
      <w:tabs>
        <w:tab w:val="clear" w:pos="720"/>
        <w:tab w:val="center" w:pos="4419" w:leader="none"/>
        <w:tab w:val="right" w:pos="8838" w:leader="none"/>
      </w:tabs>
      <w:jc w:val="center"/>
      <w:rPr>
        <w:rFonts w:ascii="Arial" w:hAnsi="Arial" w:eastAsia="Arial" w:cs="Arial"/>
        <w:color w:val="000000"/>
        <w:highlight w:val="yellow"/>
      </w:rPr>
    </w:pPr>
    <w:r>
      <w:rPr>
        <w:rFonts w:eastAsia="Arial" w:cs="Arial" w:ascii="Arial" w:hAnsi="Arial"/>
        <w:sz w:val="20"/>
        <w:szCs w:val="20"/>
      </w:rPr>
      <w:t>17</w:t>
    </w:r>
    <w:r>
      <w:rPr>
        <w:rFonts w:eastAsia="Arial" w:cs="Arial" w:ascii="Arial" w:hAnsi="Arial"/>
        <w:color w:val="000000"/>
        <w:sz w:val="20"/>
        <w:szCs w:val="20"/>
      </w:rPr>
      <w:t>/</w:t>
    </w:r>
    <w:r>
      <w:rPr>
        <w:rFonts w:eastAsia="Arial" w:cs="Arial" w:ascii="Arial" w:hAnsi="Arial"/>
        <w:sz w:val="20"/>
        <w:szCs w:val="20"/>
      </w:rPr>
      <w:t>diciembre</w:t>
    </w:r>
    <w:r>
      <w:rPr>
        <w:rFonts w:eastAsia="Arial" w:cs="Arial" w:ascii="Arial" w:hAnsi="Arial"/>
        <w:color w:val="000000"/>
        <w:sz w:val="20"/>
        <w:szCs w:val="20"/>
      </w:rPr>
      <w:t>/</w:t>
    </w:r>
    <w:r>
      <w:rPr>
        <w:rFonts w:eastAsia="Arial" w:cs="Arial" w:ascii="Arial" w:hAnsi="Arial"/>
        <w:sz w:val="20"/>
        <w:szCs w:val="20"/>
      </w:rPr>
      <w:t>2025</w:t>
    </w:r>
  </w:p>
  <w:p>
    <w:pPr>
      <w:pStyle w:val="LO-normal"/>
      <w:tabs>
        <w:tab w:val="clear" w:pos="720"/>
        <w:tab w:val="center" w:pos="4419" w:leader="none"/>
        <w:tab w:val="right" w:pos="8838" w:leader="none"/>
      </w:tabs>
      <w:jc w:val="center"/>
      <w:rPr>
        <w:rFonts w:ascii="Arial" w:hAnsi="Arial" w:eastAsia="Arial" w:cs="Arial"/>
        <w:color w:val="000000"/>
        <w:sz w:val="20"/>
        <w:szCs w:val="20"/>
      </w:rPr>
    </w:pPr>
    <w:r>
      <w:rPr>
        <w:rFonts w:eastAsia="Arial" w:cs="Arial" w:ascii="Arial" w:hAnsi="Arial"/>
        <w:color w:val="000000"/>
        <w:sz w:val="20"/>
        <w:szCs w:val="20"/>
      </w:rPr>
    </w:r>
  </w:p>
  <w:p>
    <w:pPr>
      <w:pStyle w:val="LO-normal"/>
      <w:tabs>
        <w:tab w:val="clear" w:pos="720"/>
        <w:tab w:val="center" w:pos="4419" w:leader="none"/>
        <w:tab w:val="right" w:pos="8838" w:leader="none"/>
      </w:tabs>
      <w:jc w:val="center"/>
      <w:rPr>
        <w:rFonts w:ascii="Arial" w:hAnsi="Arial" w:eastAsia="Arial" w:cs="Arial"/>
        <w:color w:val="000000"/>
      </w:rPr>
    </w:pPr>
    <w:r>
      <w:rPr>
        <w:rFonts w:eastAsia="Arial" w:cs="Arial" w:ascii="Arial" w:hAnsi="Arial"/>
        <w:color w:val="000000"/>
        <w:sz w:val="20"/>
        <w:szCs w:val="20"/>
      </w:rPr>
      <w:t xml:space="preserve">Mandamiento de pago proceso administrativo de cobro coactivo No. </w:t>
    </w:r>
    <w:r>
      <w:rPr>
        <w:rFonts w:eastAsia="Arial" w:cs="Arial" w:ascii="Arial" w:hAnsi="Arial"/>
        <w:sz w:val="20"/>
        <w:szCs w:val="20"/>
      </w:rPr>
      <w:t>2025-T001</w:t>
    </w:r>
    <w:r>
      <w:rPr>
        <w:rFonts w:eastAsia="Arial" w:cs="Arial" w:ascii="Arial" w:hAnsi="Arial"/>
        <w:color w:val="000000"/>
        <w:sz w:val="20"/>
        <w:szCs w:val="20"/>
      </w:rPr>
      <w:t xml:space="preserve"> </w:t>
    </w:r>
  </w:p>
  <w:p>
    <w:pPr>
      <w:pStyle w:val="LO-normal"/>
      <w:tabs>
        <w:tab w:val="clear" w:pos="720"/>
        <w:tab w:val="center" w:pos="4419" w:leader="none"/>
        <w:tab w:val="right" w:pos="8838" w:leader="none"/>
      </w:tabs>
      <w:jc w:val="center"/>
      <w:rPr>
        <w:rFonts w:ascii="Arial" w:hAnsi="Arial" w:eastAsia="Arial" w:cs="Arial"/>
        <w:color w:val="000000"/>
        <w:sz w:val="20"/>
        <w:szCs w:val="20"/>
      </w:rPr>
    </w:pPr>
    <w:r>
      <w:rPr>
        <w:rFonts w:eastAsia="Arial" w:cs="Arial" w:ascii="Arial" w:hAnsi="Arial"/>
        <w:color w:val="000000"/>
        <w:sz w:val="20"/>
        <w:szCs w:val="20"/>
      </w:rPr>
    </w:r>
  </w:p>
  <w:p>
    <w:pPr>
      <w:pStyle w:val="LO-normal"/>
      <w:tabs>
        <w:tab w:val="clear" w:pos="720"/>
        <w:tab w:val="center" w:pos="4419" w:leader="none"/>
        <w:tab w:val="right" w:pos="8838" w:leader="none"/>
      </w:tabs>
      <w:rPr>
        <w:rFonts w:ascii="Arial" w:hAnsi="Arial"/>
        <w:sz w:val="20"/>
        <w:szCs w:val="20"/>
      </w:rPr>
    </w:pPr>
    <w:r>
      <w:rPr>
        <w:rFonts w:eastAsia="Arial" w:cs="Arial" w:ascii="Arial" w:hAnsi="Arial"/>
        <w:color w:val="000000"/>
        <w:sz w:val="20"/>
        <w:szCs w:val="20"/>
      </w:rPr>
      <w:t>350 195 15</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widowControl w:val="false"/>
      <w:spacing w:lineRule="auto" w:line="276"/>
      <w:rPr>
        <w:rFonts w:ascii="Arial" w:hAnsi="Arial" w:eastAsia="Arial" w:cs="Arial"/>
        <w:sz w:val="20"/>
        <w:szCs w:val="20"/>
      </w:rPr>
    </w:pPr>
    <w:r>
      <w:rPr>
        <w:rFonts w:eastAsia="Arial" w:cs="Arial" w:ascii="Arial" w:hAnsi="Arial"/>
        <w:sz w:val="20"/>
        <w:szCs w:val="20"/>
      </w:rPr>
    </w:r>
  </w:p>
  <w:tbl>
    <w:tblPr>
      <w:tblW w:w="958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791"/>
      <w:gridCol w:w="7796"/>
    </w:tblGrid>
    <w:tr>
      <w:trPr>
        <w:trHeight w:val="180" w:hRule="atLeast"/>
      </w:trPr>
      <w:tc>
        <w:tcPr>
          <w:tcW w:w="1791" w:type="dxa"/>
          <w:tcBorders/>
          <w:vAlign w:val="center"/>
        </w:tcPr>
        <w:p>
          <w:pPr>
            <w:pStyle w:val="Header"/>
            <w:rPr/>
          </w:pPr>
          <w:r>
            <w:rPr>
              <w:lang w:val="es-ES" w:eastAsia="es-ES"/>
            </w:rPr>
            <w:t xml:space="preserve">    </w:t>
          </w:r>
          <w:r>
            <w:rPr/>
            <w:drawing>
              <wp:inline distT="0" distB="0" distL="0" distR="0">
                <wp:extent cx="771525" cy="1066800"/>
                <wp:effectExtent l="0" t="0" r="0" b="0"/>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1"/>
                        <a:stretch>
                          <a:fillRect/>
                        </a:stretch>
                      </pic:blipFill>
                      <pic:spPr bwMode="auto">
                        <a:xfrm>
                          <a:off x="0" y="0"/>
                          <a:ext cx="771525" cy="1066800"/>
                        </a:xfrm>
                        <a:prstGeom prst="rect">
                          <a:avLst/>
                        </a:prstGeom>
                      </pic:spPr>
                    </pic:pic>
                  </a:graphicData>
                </a:graphic>
              </wp:inline>
            </w:drawing>
          </w:r>
        </w:p>
      </w:tc>
      <w:tc>
        <w:tcPr>
          <w:tcW w:w="7796" w:type="dxa"/>
          <w:tcBorders/>
          <w:vAlign w:val="center"/>
        </w:tcPr>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16"/>
              <w:szCs w:val="16"/>
            </w:rPr>
          </w:pPr>
          <w:r>
            <w:rPr>
              <w:rFonts w:cs="Arial" w:ascii="Arial" w:hAnsi="Arial"/>
              <w:sz w:val="16"/>
              <w:szCs w:val="16"/>
            </w:rPr>
          </w:r>
        </w:p>
        <w:p>
          <w:pPr>
            <w:pStyle w:val="Header"/>
            <w:jc w:val="right"/>
            <w:rPr>
              <w:rFonts w:ascii="Arial" w:hAnsi="Arial" w:cs="Arial"/>
              <w:sz w:val="22"/>
              <w:szCs w:val="22"/>
            </w:rPr>
          </w:pPr>
          <w:r>
            <w:rPr>
              <w:rFonts w:cs="Arial" w:ascii="Arial" w:hAnsi="Arial"/>
              <w:b/>
              <w:sz w:val="22"/>
              <w:szCs w:val="22"/>
            </w:rPr>
            <w:t>AUTO DE MANDAMIENTO DE PAGO</w:t>
          </w:r>
        </w:p>
        <w:p>
          <w:pPr>
            <w:pStyle w:val="Header"/>
            <w:jc w:val="right"/>
            <w:rPr>
              <w:rFonts w:ascii="Arial" w:hAnsi="Arial" w:cs="Arial"/>
              <w:sz w:val="18"/>
              <w:szCs w:val="18"/>
            </w:rPr>
          </w:pPr>
          <w:r>
            <w:rPr>
              <w:rFonts w:cs="Arial" w:ascii="Arial" w:hAnsi="Arial"/>
              <w:sz w:val="18"/>
              <w:szCs w:val="18"/>
            </w:rPr>
            <w:t>FO-GF-38</w:t>
          </w:r>
        </w:p>
        <w:p>
          <w:pPr>
            <w:pStyle w:val="Header"/>
            <w:jc w:val="right"/>
            <w:rPr>
              <w:rFonts w:ascii="Arial" w:hAnsi="Arial" w:cs="Arial"/>
              <w:sz w:val="18"/>
              <w:szCs w:val="18"/>
            </w:rPr>
          </w:pPr>
          <w:r>
            <w:rPr>
              <w:rFonts w:cs="Arial" w:ascii="Arial" w:hAnsi="Arial"/>
              <w:sz w:val="18"/>
              <w:szCs w:val="18"/>
            </w:rPr>
            <w:t>15-12-2020</w:t>
          </w:r>
        </w:p>
        <w:p>
          <w:pPr>
            <w:pStyle w:val="Header"/>
            <w:jc w:val="right"/>
            <w:rPr>
              <w:rFonts w:ascii="Arial" w:hAnsi="Arial" w:cs="Arial"/>
              <w:sz w:val="18"/>
              <w:szCs w:val="18"/>
            </w:rPr>
          </w:pPr>
          <w:r>
            <w:rPr>
              <w:rFonts w:cs="Arial" w:ascii="Arial" w:hAnsi="Arial"/>
              <w:sz w:val="18"/>
              <w:szCs w:val="18"/>
            </w:rPr>
            <w:t>V. 01</w:t>
          </w:r>
        </w:p>
        <w:p>
          <w:pPr>
            <w:pStyle w:val="Header"/>
            <w:jc w:val="right"/>
            <w:rPr>
              <w:rFonts w:ascii="Arial" w:hAnsi="Arial" w:cs="Arial"/>
              <w:sz w:val="18"/>
              <w:szCs w:val="18"/>
            </w:rPr>
          </w:pPr>
          <w:r>
            <w:rPr>
              <w:rFonts w:cs="Arial" w:ascii="Arial" w:hAnsi="Arial"/>
              <w:sz w:val="18"/>
              <w:szCs w:val="18"/>
            </w:rPr>
          </w:r>
        </w:p>
        <w:p>
          <w:pPr>
            <w:pStyle w:val="Header"/>
            <w:jc w:val="right"/>
            <w:rPr>
              <w:rFonts w:ascii="Arial" w:hAnsi="Arial" w:cs="Arial"/>
              <w:sz w:val="22"/>
              <w:szCs w:val="22"/>
            </w:rPr>
          </w:pPr>
          <w:r>
            <w:rPr>
              <w:rFonts w:cs="Arial" w:ascii="Arial" w:hAnsi="Arial"/>
              <w:sz w:val="22"/>
              <w:szCs w:val="22"/>
            </w:rPr>
          </w:r>
        </w:p>
      </w:tc>
    </w:tr>
  </w:tbl>
  <w:p>
    <w:pPr>
      <w:pStyle w:val="LO-normal"/>
      <w:tabs>
        <w:tab w:val="clear" w:pos="720"/>
        <w:tab w:val="center" w:pos="4419" w:leader="none"/>
        <w:tab w:val="right" w:pos="8838" w:leader="none"/>
      </w:tabs>
      <w:jc w:val="center"/>
      <w:rPr>
        <w:b/>
        <w:bCs/>
      </w:rPr>
    </w:pPr>
    <w:r>
      <w:rPr>
        <w:rFonts w:eastAsia="Arial" w:cs="Arial" w:ascii="Arial" w:hAnsi="Arial"/>
        <w:b/>
        <w:bCs/>
        <w:color w:val="000000"/>
        <w:sz w:val="20"/>
        <w:szCs w:val="20"/>
      </w:rPr>
      <w:t xml:space="preserve">AUTO No. </w:t>
    </w:r>
    <w:r>
      <w:rPr>
        <w:rFonts w:eastAsia="Arial" w:cs="Arial" w:ascii="Arial" w:hAnsi="Arial"/>
        <w:b/>
        <w:bCs/>
        <w:sz w:val="20"/>
        <w:szCs w:val="20"/>
      </w:rPr>
      <w:t>2025-T001</w:t>
    </w:r>
  </w:p>
  <w:p>
    <w:pPr>
      <w:pStyle w:val="LO-normal"/>
      <w:tabs>
        <w:tab w:val="clear" w:pos="720"/>
        <w:tab w:val="center" w:pos="4419" w:leader="none"/>
        <w:tab w:val="right" w:pos="8838" w:leader="none"/>
      </w:tabs>
      <w:jc w:val="center"/>
      <w:rPr>
        <w:rFonts w:ascii="Arial" w:hAnsi="Arial" w:eastAsia="Arial" w:cs="Arial"/>
        <w:color w:val="000000"/>
        <w:highlight w:val="yellow"/>
      </w:rPr>
    </w:pPr>
    <w:r>
      <w:rPr>
        <w:rFonts w:eastAsia="Arial" w:cs="Arial" w:ascii="Arial" w:hAnsi="Arial"/>
        <w:sz w:val="20"/>
        <w:szCs w:val="20"/>
      </w:rPr>
      <w:t>17</w:t>
    </w:r>
    <w:r>
      <w:rPr>
        <w:rFonts w:eastAsia="Arial" w:cs="Arial" w:ascii="Arial" w:hAnsi="Arial"/>
        <w:color w:val="000000"/>
        <w:sz w:val="20"/>
        <w:szCs w:val="20"/>
      </w:rPr>
      <w:t>/</w:t>
    </w:r>
    <w:r>
      <w:rPr>
        <w:rFonts w:eastAsia="Arial" w:cs="Arial" w:ascii="Arial" w:hAnsi="Arial"/>
        <w:sz w:val="20"/>
        <w:szCs w:val="20"/>
      </w:rPr>
      <w:t>diciembre</w:t>
    </w:r>
    <w:r>
      <w:rPr>
        <w:rFonts w:eastAsia="Arial" w:cs="Arial" w:ascii="Arial" w:hAnsi="Arial"/>
        <w:color w:val="000000"/>
        <w:sz w:val="20"/>
        <w:szCs w:val="20"/>
      </w:rPr>
      <w:t>/</w:t>
    </w:r>
    <w:r>
      <w:rPr>
        <w:rFonts w:eastAsia="Arial" w:cs="Arial" w:ascii="Arial" w:hAnsi="Arial"/>
        <w:sz w:val="20"/>
        <w:szCs w:val="20"/>
      </w:rPr>
      <w:t>2025</w:t>
    </w:r>
  </w:p>
  <w:p>
    <w:pPr>
      <w:pStyle w:val="LO-normal"/>
      <w:tabs>
        <w:tab w:val="clear" w:pos="720"/>
        <w:tab w:val="center" w:pos="4419" w:leader="none"/>
        <w:tab w:val="right" w:pos="8838" w:leader="none"/>
      </w:tabs>
      <w:jc w:val="center"/>
      <w:rPr>
        <w:rFonts w:ascii="Arial" w:hAnsi="Arial" w:eastAsia="Arial" w:cs="Arial"/>
        <w:color w:val="000000"/>
        <w:sz w:val="20"/>
        <w:szCs w:val="20"/>
      </w:rPr>
    </w:pPr>
    <w:r>
      <w:rPr>
        <w:rFonts w:eastAsia="Arial" w:cs="Arial" w:ascii="Arial" w:hAnsi="Arial"/>
        <w:color w:val="000000"/>
        <w:sz w:val="20"/>
        <w:szCs w:val="20"/>
      </w:rPr>
    </w:r>
  </w:p>
  <w:p>
    <w:pPr>
      <w:pStyle w:val="LO-normal"/>
      <w:tabs>
        <w:tab w:val="clear" w:pos="720"/>
        <w:tab w:val="center" w:pos="4419" w:leader="none"/>
        <w:tab w:val="right" w:pos="8838" w:leader="none"/>
      </w:tabs>
      <w:jc w:val="center"/>
      <w:rPr>
        <w:rFonts w:ascii="Arial" w:hAnsi="Arial" w:eastAsia="Arial" w:cs="Arial"/>
        <w:color w:val="000000"/>
      </w:rPr>
    </w:pPr>
    <w:r>
      <w:rPr>
        <w:rFonts w:eastAsia="Arial" w:cs="Arial" w:ascii="Arial" w:hAnsi="Arial"/>
        <w:color w:val="000000"/>
        <w:sz w:val="20"/>
        <w:szCs w:val="20"/>
      </w:rPr>
      <w:t xml:space="preserve">Mandamiento de pago proceso administrativo de cobro coactivo No. </w:t>
    </w:r>
    <w:r>
      <w:rPr>
        <w:rFonts w:eastAsia="Arial" w:cs="Arial" w:ascii="Arial" w:hAnsi="Arial"/>
        <w:sz w:val="20"/>
        <w:szCs w:val="20"/>
      </w:rPr>
      <w:t>2025-T001</w:t>
    </w:r>
    <w:r>
      <w:rPr>
        <w:rFonts w:eastAsia="Arial" w:cs="Arial" w:ascii="Arial" w:hAnsi="Arial"/>
        <w:color w:val="000000"/>
        <w:sz w:val="20"/>
        <w:szCs w:val="20"/>
      </w:rPr>
      <w:t xml:space="preserve"> </w:t>
    </w:r>
  </w:p>
  <w:p>
    <w:pPr>
      <w:pStyle w:val="LO-normal"/>
      <w:tabs>
        <w:tab w:val="clear" w:pos="720"/>
        <w:tab w:val="center" w:pos="4419" w:leader="none"/>
        <w:tab w:val="right" w:pos="8838" w:leader="none"/>
      </w:tabs>
      <w:jc w:val="center"/>
      <w:rPr>
        <w:rFonts w:ascii="Arial" w:hAnsi="Arial" w:eastAsia="Arial" w:cs="Arial"/>
        <w:color w:val="000000"/>
        <w:sz w:val="20"/>
        <w:szCs w:val="20"/>
      </w:rPr>
    </w:pPr>
    <w:r>
      <w:rPr>
        <w:rFonts w:eastAsia="Arial" w:cs="Arial" w:ascii="Arial" w:hAnsi="Arial"/>
        <w:color w:val="000000"/>
        <w:sz w:val="20"/>
        <w:szCs w:val="20"/>
      </w:rPr>
    </w:r>
  </w:p>
  <w:p>
    <w:pPr>
      <w:pStyle w:val="LO-normal"/>
      <w:tabs>
        <w:tab w:val="clear" w:pos="720"/>
        <w:tab w:val="center" w:pos="4419" w:leader="none"/>
        <w:tab w:val="right" w:pos="8838" w:leader="none"/>
      </w:tabs>
      <w:rPr>
        <w:rFonts w:ascii="Arial" w:hAnsi="Arial"/>
        <w:sz w:val="20"/>
        <w:szCs w:val="20"/>
      </w:rPr>
    </w:pPr>
    <w:r>
      <w:rPr>
        <w:rFonts w:eastAsia="Arial" w:cs="Arial" w:ascii="Arial" w:hAnsi="Arial"/>
        <w:color w:val="000000"/>
        <w:sz w:val="20"/>
        <w:szCs w:val="20"/>
      </w:rPr>
      <w:t>350 195 15</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ongti SC" w:cs="Arial Unicode MS"/>
        <w:szCs w:val="24"/>
        <w:lang w:val="es-MX"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es-MX" w:eastAsia="es-MX" w:bidi="hi-IN"/>
    </w:rPr>
  </w:style>
  <w:style w:type="paragraph" w:styleId="Heading1">
    <w:name w:val="Heading 1"/>
    <w:uiPriority w:val="9"/>
    <w:qFormat/>
    <w:pPr>
      <w:keepNext w:val="true"/>
      <w:keepLines/>
      <w:widowControl/>
      <w:suppressAutoHyphens w:val="true"/>
      <w:bidi w:val="0"/>
      <w:spacing w:before="480" w:after="120"/>
      <w:jc w:val="left"/>
      <w:outlineLvl w:val="0"/>
    </w:pPr>
    <w:rPr>
      <w:rFonts w:ascii="Calibri" w:hAnsi="Calibri" w:eastAsia="Songti SC" w:cs="Arial Unicode MS"/>
      <w:b/>
      <w:color w:val="auto"/>
      <w:kern w:val="0"/>
      <w:sz w:val="48"/>
      <w:szCs w:val="48"/>
      <w:lang w:val="es-MX" w:eastAsia="zh-CN" w:bidi="hi-IN"/>
    </w:rPr>
  </w:style>
  <w:style w:type="paragraph" w:styleId="Heading2">
    <w:name w:val="Heading 2"/>
    <w:uiPriority w:val="9"/>
    <w:semiHidden/>
    <w:unhideWhenUsed/>
    <w:qFormat/>
    <w:pPr>
      <w:keepNext w:val="true"/>
      <w:keepLines/>
      <w:widowControl/>
      <w:suppressAutoHyphens w:val="true"/>
      <w:bidi w:val="0"/>
      <w:spacing w:before="360" w:after="80"/>
      <w:jc w:val="left"/>
      <w:outlineLvl w:val="1"/>
    </w:pPr>
    <w:rPr>
      <w:rFonts w:ascii="Calibri" w:hAnsi="Calibri" w:eastAsia="Songti SC" w:cs="Arial Unicode MS"/>
      <w:b/>
      <w:color w:val="auto"/>
      <w:kern w:val="0"/>
      <w:sz w:val="36"/>
      <w:szCs w:val="36"/>
      <w:lang w:val="es-MX" w:eastAsia="zh-CN" w:bidi="hi-IN"/>
    </w:rPr>
  </w:style>
  <w:style w:type="paragraph" w:styleId="Heading3">
    <w:name w:val="Heading 3"/>
    <w:uiPriority w:val="9"/>
    <w:semiHidden/>
    <w:unhideWhenUsed/>
    <w:qFormat/>
    <w:pPr>
      <w:keepNext w:val="true"/>
      <w:keepLines/>
      <w:widowControl/>
      <w:suppressAutoHyphens w:val="true"/>
      <w:bidi w:val="0"/>
      <w:spacing w:before="280" w:after="80"/>
      <w:jc w:val="left"/>
      <w:outlineLvl w:val="2"/>
    </w:pPr>
    <w:rPr>
      <w:rFonts w:ascii="Calibri" w:hAnsi="Calibri" w:eastAsia="Songti SC" w:cs="Arial Unicode MS"/>
      <w:b/>
      <w:color w:val="auto"/>
      <w:kern w:val="0"/>
      <w:sz w:val="28"/>
      <w:szCs w:val="28"/>
      <w:lang w:val="es-MX" w:eastAsia="zh-CN" w:bidi="hi-IN"/>
    </w:rPr>
  </w:style>
  <w:style w:type="paragraph" w:styleId="Heading4">
    <w:name w:val="Heading 4"/>
    <w:uiPriority w:val="9"/>
    <w:semiHidden/>
    <w:unhideWhenUsed/>
    <w:qFormat/>
    <w:pPr>
      <w:keepNext w:val="true"/>
      <w:keepLines/>
      <w:widowControl/>
      <w:suppressAutoHyphens w:val="true"/>
      <w:bidi w:val="0"/>
      <w:spacing w:before="240" w:after="40"/>
      <w:jc w:val="left"/>
      <w:outlineLvl w:val="3"/>
    </w:pPr>
    <w:rPr>
      <w:rFonts w:ascii="Calibri" w:hAnsi="Calibri" w:eastAsia="Songti SC" w:cs="Arial Unicode MS"/>
      <w:b/>
      <w:color w:val="auto"/>
      <w:kern w:val="0"/>
      <w:sz w:val="24"/>
      <w:szCs w:val="24"/>
      <w:lang w:val="es-MX" w:eastAsia="zh-CN" w:bidi="hi-IN"/>
    </w:rPr>
  </w:style>
  <w:style w:type="paragraph" w:styleId="Heading5">
    <w:name w:val="Heading 5"/>
    <w:uiPriority w:val="9"/>
    <w:semiHidden/>
    <w:unhideWhenUsed/>
    <w:qFormat/>
    <w:pPr>
      <w:keepNext w:val="true"/>
      <w:keepLines/>
      <w:widowControl/>
      <w:suppressAutoHyphens w:val="true"/>
      <w:bidi w:val="0"/>
      <w:spacing w:before="220" w:after="40"/>
      <w:jc w:val="left"/>
      <w:outlineLvl w:val="4"/>
    </w:pPr>
    <w:rPr>
      <w:rFonts w:ascii="Calibri" w:hAnsi="Calibri" w:eastAsia="Songti SC" w:cs="Arial Unicode MS"/>
      <w:b/>
      <w:color w:val="auto"/>
      <w:kern w:val="0"/>
      <w:sz w:val="22"/>
      <w:szCs w:val="22"/>
      <w:lang w:val="es-MX" w:eastAsia="zh-CN" w:bidi="hi-IN"/>
    </w:rPr>
  </w:style>
  <w:style w:type="paragraph" w:styleId="Heading6">
    <w:name w:val="Heading 6"/>
    <w:uiPriority w:val="9"/>
    <w:semiHidden/>
    <w:unhideWhenUsed/>
    <w:qFormat/>
    <w:pPr>
      <w:keepNext w:val="true"/>
      <w:keepLines/>
      <w:widowControl/>
      <w:suppressAutoHyphens w:val="true"/>
      <w:bidi w:val="0"/>
      <w:spacing w:before="200" w:after="40"/>
      <w:jc w:val="left"/>
      <w:outlineLvl w:val="5"/>
    </w:pPr>
    <w:rPr>
      <w:rFonts w:ascii="Calibri" w:hAnsi="Calibri" w:eastAsia="Songti SC" w:cs="Arial Unicode MS"/>
      <w:b/>
      <w:color w:val="auto"/>
      <w:kern w:val="0"/>
      <w:sz w:val="24"/>
      <w:szCs w:val="20"/>
      <w:lang w:val="es-MX" w:eastAsia="zh-CN" w:bidi="hi-IN"/>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IntenseEmphasis">
    <w:name w:val="Intense Emphasis"/>
    <w:basedOn w:val="DefaultParagraphFont"/>
    <w:uiPriority w:val="21"/>
    <w:qFormat/>
    <w:rPr>
      <w:i/>
      <w:iCs/>
      <w:color w:themeColor="accent1" w:themeShade="bf" w:val="0F4761"/>
    </w:rPr>
  </w:style>
  <w:style w:type="character" w:styleId="IntenseReference">
    <w:name w:val="Intense Reference"/>
    <w:basedOn w:val="DefaultParagraphFont"/>
    <w:uiPriority w:val="32"/>
    <w:qFormat/>
    <w:rPr>
      <w:b/>
      <w:bCs/>
      <w:smallCaps/>
      <w:color w:themeColor="accent1" w:themeShade="bf" w:val="0F4761"/>
      <w:spacing w:val="5"/>
    </w:rPr>
  </w:style>
  <w:style w:type="character" w:styleId="SubtleEmphasis">
    <w:name w:val="Subtle Emphasis"/>
    <w:basedOn w:val="DefaultParagraphFont"/>
    <w:uiPriority w:val="19"/>
    <w:qFormat/>
    <w:rPr>
      <w:i/>
      <w:iCs/>
      <w:color w:themeColor="text1" w:themeTint="bf" w:val="404040"/>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themeColor="text1" w:themeTint="a5" w:val="5A5A5A"/>
    </w:rPr>
  </w:style>
  <w:style w:type="character" w:styleId="BookTitle">
    <w:name w:val="Book Title"/>
    <w:basedOn w:val="DefaultParagraphFont"/>
    <w:uiPriority w:val="33"/>
    <w:qFormat/>
    <w:rPr>
      <w:b/>
      <w:bCs/>
      <w:i/>
      <w:iCs/>
      <w:spacing w:val="5"/>
    </w:rPr>
  </w:style>
  <w:style w:type="character" w:styleId="FollowedHyperlink">
    <w:name w:val="FollowedHyperlink"/>
    <w:basedOn w:val="DefaultParagraphFont"/>
    <w:uiPriority w:val="99"/>
    <w:semiHidden/>
    <w:unhideWhenUsed/>
    <w:rPr>
      <w:color w:themeColor="followedHyperlink" w:val="954F72"/>
      <w:u w:val="single"/>
    </w:rPr>
  </w:style>
  <w:style w:type="character" w:styleId="PlaceholderText">
    <w:name w:val="Placeholder Text"/>
    <w:basedOn w:val="DefaultParagraphFont"/>
    <w:uiPriority w:val="99"/>
    <w:semiHidden/>
    <w:qFormat/>
    <w:rPr>
      <w:color w:val="666666"/>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Hyperlink">
    <w:name w:val="Hyperlink"/>
    <w:uiPriority w:val="99"/>
    <w:unhideWhenUsed/>
    <w:rPr>
      <w:color w:themeColor="hyperlink" w:val="0000FF"/>
      <w:u w:val="single"/>
    </w:rPr>
  </w:style>
  <w:style w:type="character" w:styleId="FootnoteTextChar">
    <w:name w:val="Footnote Text Char"/>
    <w:uiPriority w:val="99"/>
    <w:qFormat/>
    <w:rPr>
      <w:sz w:val="18"/>
    </w:rPr>
  </w:style>
  <w:style w:type="character" w:styleId="Caracteresdenotaalpie">
    <w:name w:val="Caracteres de nota al pie"/>
    <w:uiPriority w:val="99"/>
    <w:unhideWhenUsed/>
    <w:qFormat/>
    <w:rPr>
      <w:vertAlign w:val="superscript"/>
    </w:rPr>
  </w:style>
  <w:style w:type="character" w:styleId="FootnoteReference">
    <w:name w:val="Footnote Reference"/>
    <w:rPr>
      <w:vertAlign w:val="superscript"/>
    </w:rPr>
  </w:style>
  <w:style w:type="character" w:styleId="EndnoteTextChar">
    <w:name w:val="Endnote Text Char"/>
    <w:uiPriority w:val="99"/>
    <w:qFormat/>
    <w:rPr>
      <w:sz w:val="20"/>
    </w:rPr>
  </w:style>
  <w:style w:type="character" w:styleId="Caracteresdenotafinal">
    <w:name w:val="Caracteres de nota final"/>
    <w:uiPriority w:val="99"/>
    <w:semiHidden/>
    <w:unhideWhenUsed/>
    <w:qFormat/>
    <w:rPr>
      <w:vertAlign w:val="superscript"/>
    </w:rPr>
  </w:style>
  <w:style w:type="character" w:styleId="EndnoteReference">
    <w:name w:val="Endnote Reference"/>
    <w:rPr>
      <w:vertAlign w:val="superscript"/>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uiPriority w:val="99"/>
    <w:qFormat/>
    <w:rPr>
      <w:rFonts w:ascii="Times New Roman" w:hAnsi="Times New Roman" w:eastAsia="Times New Roman" w:cs="Times New Roman"/>
      <w:sz w:val="24"/>
      <w:szCs w:val="24"/>
      <w:lang w:val="es-MX" w:eastAsia="es-MX"/>
    </w:rPr>
  </w:style>
  <w:style w:type="character" w:styleId="PiedepginaCar" w:customStyle="1">
    <w:name w:val="Pie de página Car"/>
    <w:basedOn w:val="DefaultParagraphFont"/>
    <w:uiPriority w:val="99"/>
    <w:qFormat/>
    <w:rPr>
      <w:rFonts w:ascii="Times New Roman" w:hAnsi="Times New Roman" w:eastAsia="Times New Roman" w:cs="Times New Roman"/>
      <w:sz w:val="24"/>
      <w:szCs w:val="24"/>
      <w:lang w:val="es-MX" w:eastAsia="es-MX"/>
    </w:rPr>
  </w:style>
  <w:style w:type="character" w:styleId="InternetLink" w:customStyle="1">
    <w:name w:val="Internet Link"/>
    <w:uiPriority w:val="99"/>
    <w:unhideWhenUsed/>
    <w:qFormat/>
    <w:rPr>
      <w:color w:val="0563C1"/>
      <w:u w:val="single"/>
    </w:rPr>
  </w:style>
  <w:style w:type="character" w:styleId="TtuloCar" w:customStyle="1">
    <w:name w:val="Título Car"/>
    <w:qFormat/>
    <w:rPr>
      <w:rFonts w:ascii="Arial" w:hAnsi="Arial" w:eastAsia="Times New Roman"/>
      <w:b/>
      <w:sz w:val="24"/>
      <w:lang w:val="es-MX" w:eastAsia="es-MX"/>
    </w:rPr>
  </w:style>
  <w:style w:type="character" w:styleId="TtuloCar2" w:customStyle="1">
    <w:name w:val="Título Car2"/>
    <w:uiPriority w:val="10"/>
    <w:qFormat/>
    <w:rPr>
      <w:rFonts w:ascii="Calibri Light" w:hAnsi="Calibri Light" w:eastAsia="Times New Roman" w:cs="Times New Roman"/>
      <w:b/>
      <w:bCs/>
      <w:sz w:val="32"/>
      <w:szCs w:val="32"/>
      <w:lang w:val="es-MX" w:eastAsia="es-MX"/>
    </w:rPr>
  </w:style>
  <w:style w:type="character" w:styleId="TtuloCar1" w:customStyle="1">
    <w:name w:val="Título Car1"/>
    <w:basedOn w:val="DefaultParagraphFont"/>
    <w:uiPriority w:val="10"/>
    <w:qFormat/>
    <w:rPr>
      <w:rFonts w:ascii="Cambria" w:hAnsi="Cambria" w:eastAsia="Arial" w:cs="Arial" w:asciiTheme="majorHAnsi" w:cstheme="majorBidi" w:eastAsiaTheme="majorEastAsia" w:hAnsiTheme="majorHAnsi"/>
      <w:color w:themeColor="text2" w:themeShade="bf" w:val="17365D"/>
      <w:spacing w:val="5"/>
      <w:sz w:val="52"/>
      <w:szCs w:val="52"/>
      <w:lang w:val="es-MX" w:eastAsia="es-MX"/>
    </w:rPr>
  </w:style>
  <w:style w:type="character" w:styleId="TextodegloboCar" w:customStyle="1">
    <w:name w:val="Texto de globo Car"/>
    <w:basedOn w:val="DefaultParagraphFont"/>
    <w:uiPriority w:val="99"/>
    <w:semiHidden/>
    <w:qFormat/>
    <w:rPr>
      <w:rFonts w:ascii="Tahoma" w:hAnsi="Tahoma" w:eastAsia="Times New Roman" w:cs="Tahoma"/>
      <w:sz w:val="16"/>
      <w:szCs w:val="16"/>
      <w:lang w:val="es-MX" w:eastAsia="es-MX"/>
    </w:rPr>
  </w:style>
  <w:style w:type="character" w:styleId="TextoindependienteCar" w:customStyle="1">
    <w:name w:val="Texto independiente Car"/>
    <w:basedOn w:val="DefaultParagraphFont"/>
    <w:qFormat/>
    <w:rPr>
      <w:rFonts w:ascii="Arial" w:hAnsi="Arial" w:eastAsia="Times New Roman" w:cs="Times New Roman"/>
      <w:sz w:val="16"/>
      <w:szCs w:val="20"/>
      <w:lang w:eastAsia="es-ES"/>
    </w:rPr>
  </w:style>
  <w:style w:type="paragraph" w:styleId="Ttulo" w:customStyle="1">
    <w:name w:val="Título"/>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pPr>
      <w:widowControl/>
      <w:suppressAutoHyphens w:val="true"/>
      <w:bidi w:val="0"/>
      <w:spacing w:before="0" w:after="0"/>
      <w:jc w:val="both"/>
    </w:pPr>
    <w:rPr>
      <w:rFonts w:ascii="Arial" w:hAnsi="Arial" w:eastAsia="Songti SC" w:cs="Arial Unicode MS"/>
      <w:color w:val="auto"/>
      <w:kern w:val="0"/>
      <w:sz w:val="16"/>
      <w:szCs w:val="20"/>
      <w:lang w:val="es-CO" w:eastAsia="es-ES" w:bidi="hi-IN"/>
    </w:rPr>
  </w:style>
  <w:style w:type="paragraph" w:styleId="List">
    <w:name w:val="List"/>
    <w:basedOn w:val="BodyText"/>
    <w:pPr/>
    <w:rPr/>
  </w:style>
  <w:style w:type="paragraph" w:styleId="Caption">
    <w:name w:val="Caption"/>
    <w:basedOn w:val="Normal"/>
    <w:qFormat/>
    <w:pPr>
      <w:suppressLineNumbers/>
      <w:spacing w:before="120" w:after="120"/>
    </w:pPr>
    <w:rPr>
      <w:rFonts w:cs="Arial Unicode MS"/>
      <w:i/>
      <w:iCs/>
    </w:rPr>
  </w:style>
  <w:style w:type="paragraph" w:styleId="ndice" w:customStyle="1">
    <w:name w:val="Índice"/>
    <w:basedOn w:val="Normal"/>
    <w:qFormat/>
    <w:pPr>
      <w:suppressLineNumbers/>
    </w:pPr>
    <w:rPr>
      <w:rFonts w:cs="Arial Unicode MS"/>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0"/>
      <w:ind w:left="720" w:right="720"/>
    </w:pPr>
    <w:rPr>
      <w:i/>
    </w:rPr>
  </w:style>
  <w:style w:type="paragraph" w:styleId="FootnoteText">
    <w:name w:val="Footnote Text"/>
    <w:basedOn w:val="Normal"/>
    <w:uiPriority w:val="99"/>
    <w:semiHidden/>
    <w:unhideWhenUsed/>
    <w:pPr>
      <w:spacing w:lineRule="auto" w:line="240" w:before="0" w:after="40"/>
    </w:pPr>
    <w:rPr>
      <w:sz w:val="18"/>
    </w:rPr>
  </w:style>
  <w:style w:type="paragraph" w:styleId="EndnoteText">
    <w:name w:val="Endnote Text"/>
    <w:basedOn w:val="Normal"/>
    <w:uiPriority w:val="99"/>
    <w:semiHidden/>
    <w:unhideWhenUsed/>
    <w:pPr>
      <w:spacing w:lineRule="auto" w:line="240" w:before="0" w:after="0"/>
    </w:pPr>
    <w:rPr>
      <w:sz w:val="20"/>
    </w:rPr>
  </w:style>
  <w:style w:type="paragraph" w:styleId="TOC1">
    <w:name w:val="TOC 1"/>
    <w:basedOn w:val="Normal"/>
    <w:uiPriority w:val="39"/>
    <w:unhideWhenUsed/>
    <w:pPr>
      <w:spacing w:before="0" w:after="57"/>
      <w:ind w:hanging="0" w:left="0" w:right="0"/>
    </w:pPr>
    <w:rPr/>
  </w:style>
  <w:style w:type="paragraph" w:styleId="TOC2">
    <w:name w:val="TOC 2"/>
    <w:basedOn w:val="Normal"/>
    <w:uiPriority w:val="39"/>
    <w:unhideWhenUsed/>
    <w:pPr>
      <w:spacing w:before="0" w:after="57"/>
      <w:ind w:hanging="0" w:left="283" w:right="0"/>
    </w:pPr>
    <w:rPr/>
  </w:style>
  <w:style w:type="paragraph" w:styleId="TOC3">
    <w:name w:val="TOC 3"/>
    <w:basedOn w:val="Normal"/>
    <w:uiPriority w:val="39"/>
    <w:unhideWhenUsed/>
    <w:pPr>
      <w:spacing w:before="0" w:after="57"/>
      <w:ind w:hanging="0" w:left="567" w:right="0"/>
    </w:pPr>
    <w:rPr/>
  </w:style>
  <w:style w:type="paragraph" w:styleId="TOC4">
    <w:name w:val="TOC 4"/>
    <w:basedOn w:val="Normal"/>
    <w:uiPriority w:val="39"/>
    <w:unhideWhenUsed/>
    <w:pPr>
      <w:spacing w:before="0" w:after="57"/>
      <w:ind w:hanging="0" w:left="850" w:right="0"/>
    </w:pPr>
    <w:rPr/>
  </w:style>
  <w:style w:type="paragraph" w:styleId="TOC5">
    <w:name w:val="TOC 5"/>
    <w:basedOn w:val="Normal"/>
    <w:uiPriority w:val="39"/>
    <w:unhideWhenUsed/>
    <w:pPr>
      <w:spacing w:before="0" w:after="57"/>
      <w:ind w:hanging="0" w:left="1134" w:right="0"/>
    </w:pPr>
    <w:rPr/>
  </w:style>
  <w:style w:type="paragraph" w:styleId="TOC6">
    <w:name w:val="TOC 6"/>
    <w:basedOn w:val="Normal"/>
    <w:uiPriority w:val="39"/>
    <w:unhideWhenUsed/>
    <w:pPr>
      <w:spacing w:before="0" w:after="57"/>
      <w:ind w:hanging="0" w:left="1417" w:right="0"/>
    </w:pPr>
    <w:rPr/>
  </w:style>
  <w:style w:type="paragraph" w:styleId="TOC7">
    <w:name w:val="TOC 7"/>
    <w:basedOn w:val="Normal"/>
    <w:uiPriority w:val="39"/>
    <w:unhideWhenUsed/>
    <w:pPr>
      <w:spacing w:before="0" w:after="57"/>
      <w:ind w:hanging="0" w:left="1701" w:right="0"/>
    </w:pPr>
    <w:rPr/>
  </w:style>
  <w:style w:type="paragraph" w:styleId="TOC8">
    <w:name w:val="TOC 8"/>
    <w:basedOn w:val="Normal"/>
    <w:uiPriority w:val="39"/>
    <w:unhideWhenUsed/>
    <w:pPr>
      <w:spacing w:before="0" w:after="57"/>
      <w:ind w:hanging="0" w:left="1984" w:right="0"/>
    </w:pPr>
    <w:rPr/>
  </w:style>
  <w:style w:type="paragraph" w:styleId="TOC9">
    <w:name w:val="TOC 9"/>
    <w:basedOn w:val="Normal"/>
    <w:uiPriority w:val="39"/>
    <w:unhideWhenUsed/>
    <w:pPr>
      <w:spacing w:before="0" w:after="57"/>
      <w:ind w:hanging="0" w:left="2268" w:right="0"/>
    </w:pPr>
    <w:rPr/>
  </w:style>
  <w:style w:type="paragraph" w:styleId="IndexHeading">
    <w:name w:val="Index Heading"/>
    <w:basedOn w:val="Ttulo"/>
    <w:pPr/>
    <w:rPr/>
  </w:style>
  <w:style w:type="paragraph" w:styleId="TOCHeading">
    <w:name w:val="TOC Heading"/>
    <w:uiPriority w:val="39"/>
    <w:unhideWhenUsed/>
    <w:qFormat/>
    <w:pPr>
      <w:widowControl/>
      <w:suppressAutoHyphens w:val="true"/>
      <w:bidi w:val="0"/>
      <w:spacing w:before="0" w:after="0"/>
      <w:jc w:val="left"/>
    </w:pPr>
    <w:rPr>
      <w:rFonts w:ascii="Calibri" w:hAnsi="Calibri" w:eastAsia="Songti SC" w:cs="Arial Unicode MS"/>
      <w:color w:val="auto"/>
      <w:kern w:val="0"/>
      <w:sz w:val="20"/>
      <w:szCs w:val="24"/>
      <w:lang w:val="es-MX" w:eastAsia="zh-CN" w:bidi="hi-IN"/>
    </w:rPr>
  </w:style>
  <w:style w:type="paragraph" w:styleId="TableofFigures">
    <w:name w:val="Table of Figures"/>
    <w:basedOn w:val="Normal"/>
    <w:uiPriority w:val="99"/>
    <w:unhideWhenUsed/>
    <w:pPr>
      <w:spacing w:before="0" w:afterAutospacing="0" w:after="0"/>
    </w:pPr>
    <w:rPr/>
  </w:style>
  <w:style w:type="paragraph" w:styleId="LO-normal" w:customStyle="1">
    <w:name w:val="LO-normal"/>
    <w:qFormat/>
    <w:pPr>
      <w:widowControl/>
      <w:suppressAutoHyphens w:val="true"/>
      <w:bidi w:val="0"/>
      <w:spacing w:before="0" w:after="0"/>
      <w:jc w:val="left"/>
    </w:pPr>
    <w:rPr>
      <w:rFonts w:ascii="Calibri" w:hAnsi="Calibri" w:eastAsia="Songti SC" w:cs="Arial Unicode MS"/>
      <w:color w:val="auto"/>
      <w:kern w:val="0"/>
      <w:sz w:val="24"/>
      <w:szCs w:val="24"/>
      <w:lang w:val="es-MX" w:eastAsia="zh-CN" w:bidi="hi-IN"/>
    </w:rPr>
  </w:style>
  <w:style w:type="paragraph" w:styleId="Title">
    <w:name w:val="Title"/>
    <w:basedOn w:val="LO-normal"/>
    <w:uiPriority w:val="10"/>
    <w:qFormat/>
    <w:pPr>
      <w:pBdr>
        <w:bottom w:val="single" w:sz="8" w:space="4" w:color="4F81BD"/>
      </w:pBdr>
      <w:spacing w:before="0" w:after="300"/>
      <w:contextualSpacing/>
    </w:pPr>
    <w:rPr>
      <w:rFonts w:ascii="Calibri Light" w:hAnsi="Calibri Light"/>
      <w:b/>
      <w:bCs/>
      <w:sz w:val="32"/>
      <w:szCs w:val="32"/>
    </w:rPr>
  </w:style>
  <w:style w:type="paragraph" w:styleId="Cabeceraypie">
    <w:name w:val="Cabecera y pie"/>
    <w:basedOn w:val="Normal"/>
    <w:qFormat/>
    <w:pPr/>
    <w:rPr/>
  </w:style>
  <w:style w:type="paragraph" w:styleId="Header">
    <w:name w:val="Header"/>
    <w:basedOn w:val="LO-normal"/>
    <w:uiPriority w:val="99"/>
    <w:pPr>
      <w:tabs>
        <w:tab w:val="clear" w:pos="720"/>
        <w:tab w:val="center" w:pos="4419" w:leader="none"/>
        <w:tab w:val="right" w:pos="8838" w:leader="none"/>
      </w:tabs>
    </w:pPr>
    <w:rPr/>
  </w:style>
  <w:style w:type="paragraph" w:styleId="Footer">
    <w:name w:val="Footer"/>
    <w:basedOn w:val="LO-normal"/>
    <w:uiPriority w:val="99"/>
    <w:pPr>
      <w:tabs>
        <w:tab w:val="clear" w:pos="720"/>
        <w:tab w:val="center" w:pos="4419" w:leader="none"/>
        <w:tab w:val="right" w:pos="8838" w:leader="none"/>
      </w:tabs>
    </w:pPr>
    <w:rPr/>
  </w:style>
  <w:style w:type="paragraph" w:styleId="ListParagraph">
    <w:name w:val="List Paragraph"/>
    <w:basedOn w:val="LO-normal"/>
    <w:uiPriority w:val="34"/>
    <w:qFormat/>
    <w:pPr>
      <w:ind w:left="708"/>
    </w:pPr>
    <w:rPr/>
  </w:style>
  <w:style w:type="paragraph" w:styleId="NoSpacing">
    <w:name w:val="No Spacing"/>
    <w:uiPriority w:val="1"/>
    <w:qFormat/>
    <w:pPr>
      <w:widowControl/>
      <w:suppressAutoHyphens w:val="true"/>
      <w:bidi w:val="0"/>
      <w:spacing w:before="0" w:after="0"/>
      <w:jc w:val="left"/>
    </w:pPr>
    <w:rPr>
      <w:rFonts w:ascii="Calibri" w:hAnsi="Calibri" w:eastAsia="Calibri" w:cs="Times New Roman"/>
      <w:color w:val="auto"/>
      <w:kern w:val="0"/>
      <w:sz w:val="24"/>
      <w:szCs w:val="24"/>
      <w:lang w:val="es-ES" w:eastAsia="zh-CN" w:bidi="hi-IN"/>
    </w:rPr>
  </w:style>
  <w:style w:type="paragraph" w:styleId="NormalWeb">
    <w:name w:val="Normal (Web)"/>
    <w:basedOn w:val="LO-normal"/>
    <w:uiPriority w:val="99"/>
    <w:unhideWhenUsed/>
    <w:qFormat/>
    <w:pPr>
      <w:spacing w:beforeAutospacing="1" w:afterAutospacing="1"/>
    </w:pPr>
    <w:rPr>
      <w:lang w:val="es-CO" w:eastAsia="es-CO"/>
    </w:rPr>
  </w:style>
  <w:style w:type="paragraph" w:styleId="BalloonText">
    <w:name w:val="Balloon Text"/>
    <w:basedOn w:val="LO-normal"/>
    <w:uiPriority w:val="99"/>
    <w:semiHidden/>
    <w:unhideWhenUsed/>
    <w:qFormat/>
    <w:pPr/>
    <w:rPr>
      <w:rFonts w:ascii="Tahoma" w:hAnsi="Tahoma" w:cs="Tahoma"/>
      <w:sz w:val="16"/>
      <w:szCs w:val="16"/>
    </w:rPr>
  </w:style>
  <w:style w:type="paragraph" w:styleId="Subtitle">
    <w:name w:val="Subtitle"/>
    <w:basedOn w:val="LO-normal"/>
    <w:uiPriority w:val="11"/>
    <w:qFormat/>
    <w:pPr>
      <w:keepNext w:val="true"/>
      <w:keepLines/>
      <w:spacing w:before="360" w:after="80"/>
    </w:pPr>
    <w:rPr>
      <w:rFonts w:ascii="Georgia" w:hAnsi="Georgia" w:eastAsia="Georgia" w:cs="Georgia"/>
      <w:i/>
      <w:color w:val="666666"/>
      <w:sz w:val="48"/>
      <w:szCs w:val="48"/>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ingunalista" w:default="1">
    <w:name w:val="Ninguna lista"/>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 Id="rId13" Type="http://schemas.openxmlformats.org/officeDocument/2006/relationships/image" Target="media/image_rId13_document.png"/><Relationship Id="rId14" Type="http://schemas.openxmlformats.org/officeDocument/2006/relationships/image" Target="media/image_rId14_document.png"/><Relationship Id="rId15" Type="http://schemas.openxmlformats.org/officeDocument/2006/relationships/image" Target="media/image_rId15_document.png"/></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7NS8Azr3fRmEgT9EcJ3IsQjYdqA==">AMUW2mVeYMRbv2NyNRO6tYk1SzYvUOHDmicOCFHekmPo2nhD1w7Ptr2IzkCgkj+g2SMM+vWCxNDlHwHVad3BwJaERCKZux7HblPvG67om+xJoSy6FrxvJIg=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Application>LibreOffice/24.2.7.2$Linux_X86_64 LibreOffice_project/420$Build-2</Application>
  <AppVersion>15.0000</AppVersion>
  <Pages>3</Pages>
  <Words>743</Words>
  <Characters>4226</Characters>
  <CharactersWithSpaces>4927</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2021-09-28T14:26:00Z</dcterms:created>
  <dc:creator>ALEXANDER ALARCON</dc:creator>
  <dc:description/>
  <dc:language>es-CO</dc:language>
  <cp:lastModifiedBy/>
  <dcterms:modified xsi:type="dcterms:W3CDTF">2025-12-17T21:15:56Z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