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Override PartName="/word/media/image_rId13_document.png" ContentType="image/png"/>
  <Override PartName="/word/media/image_rId14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rFonts w:cs="Arial" w:ascii="Arial" w:hAnsi="Arial"/>
          <w:bCs/>
          <w:color w:themeColor="text1" w:val="000000"/>
          <w:sz w:val="22"/>
          <w:szCs w:val="22"/>
          <w:lang w:val="es-ES"/>
        </w:rPr>
        <w:t>LA</w:t>
      </w:r>
      <w:r>
        <w:rPr>
          <w:rFonts w:cs="Arial" w:ascii="Arial" w:hAnsi="Arial"/>
          <w:bCs/>
          <w:color w:themeColor="text1" w:val="000000"/>
          <w:sz w:val="22"/>
          <w:szCs w:val="22"/>
        </w:rPr>
        <w:t xml:space="preserve"> DIRECTOR</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TÉCNIC</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DE COBRO COACTIVO DEL DEPARTAMENTO DE CASANARE</w:t>
      </w:r>
    </w:p>
    <w:p>
      <w:pPr>
        <w:pStyle w:val="Normal"/>
        <w:jc w:val="center"/>
        <w:rPr>
          <w:rFonts w:ascii="Arial" w:hAnsi="Arial" w:cs="Arial"/>
          <w:bCs/>
          <w:color w:themeColor="text1" w:val="000000"/>
          <w:sz w:val="22"/>
          <w:szCs w:val="22"/>
        </w:rPr>
      </w:pPr>
      <w:r>
        <w:rPr>
          <w:rFonts w:cs="Arial" w:ascii="Arial" w:hAnsi="Arial"/>
          <w:bCs/>
          <w:color w:themeColor="text1" w:val="000000"/>
          <w:sz w:val="22"/>
          <w:szCs w:val="22"/>
        </w:rPr>
      </w:r>
    </w:p>
    <w:p>
      <w:pPr>
        <w:pStyle w:val="Normal"/>
        <w:widowControl w:val="false"/>
        <w:tabs>
          <w:tab w:val="clear" w:pos="708"/>
          <w:tab w:val="center" w:pos="4419" w:leader="none"/>
          <w:tab w:val="left" w:pos="6794" w:leader="none"/>
        </w:tabs>
        <w:jc w:val="center"/>
        <w:rPr>
          <w:sz w:val="22"/>
          <w:szCs w:val="22"/>
        </w:rPr>
      </w:pPr>
      <w:r>
        <w:rPr>
          <w:rFonts w:eastAsia="Arial" w:cs="Arial" w:ascii="Arial" w:hAnsi="Arial"/>
          <w:color w:val="000000"/>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widowControl w:val="false"/>
        <w:tabs>
          <w:tab w:val="clear" w:pos="708"/>
          <w:tab w:val="center" w:pos="4419" w:leader="none"/>
          <w:tab w:val="left" w:pos="6794" w:leader="none"/>
        </w:tabs>
        <w:jc w:val="center"/>
        <w:rPr>
          <w:rFonts w:ascii="Arial" w:hAnsi="Arial" w:cs="Arial"/>
          <w:sz w:val="22"/>
          <w:szCs w:val="22"/>
        </w:rPr>
      </w:pPr>
      <w:r>
        <w:rPr>
          <w:rFonts w:cs="Arial" w:ascii="Arial" w:hAnsi="Arial"/>
          <w:sz w:val="22"/>
          <w:szCs w:val="22"/>
        </w:rPr>
      </w:r>
    </w:p>
    <w:p>
      <w:pPr>
        <w:pStyle w:val="Normal"/>
        <w:widowControl w:val="false"/>
        <w:numPr>
          <w:ilvl w:val="0"/>
          <w:numId w:val="0"/>
        </w:numPr>
        <w:tabs>
          <w:tab w:val="clear" w:pos="708"/>
          <w:tab w:val="center" w:pos="4419" w:leader="none"/>
          <w:tab w:val="left" w:pos="6794" w:leader="none"/>
        </w:tabs>
        <w:ind w:hanging="0" w:left="0"/>
        <w:jc w:val="center"/>
        <w:outlineLvl w:val="0"/>
        <w:rPr>
          <w:sz w:val="22"/>
          <w:szCs w:val="22"/>
        </w:rPr>
      </w:pPr>
      <w:r>
        <w:rPr>
          <w:rFonts w:cs="Arial" w:ascii="Arial" w:hAnsi="Arial"/>
          <w:bCs/>
          <w:color w:themeColor="text1" w:val="000000"/>
          <w:sz w:val="22"/>
          <w:szCs w:val="22"/>
        </w:rPr>
        <w:t>CONSIDERANDO</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en la Dirección de Cobro Coactivo se adelanta proceso coactivo No. </w:t>
      </w:r>
      <w:r>
        <w:rPr>
          <w:rFonts w:cs="Arial" w:ascii="Arial" w:hAnsi="Arial"/>
          <w:color w:themeColor="text1" w:val="000000"/>
          <w:sz w:val="22"/>
          <w:szCs w:val="22"/>
        </w:rPr>
        <w:t>2025-0017</w:t>
      </w:r>
      <w:r>
        <w:rPr>
          <w:rFonts w:cs="Arial" w:ascii="Arial" w:hAnsi="Arial"/>
          <w:sz w:val="22"/>
          <w:szCs w:val="22"/>
        </w:rPr>
        <w:t xml:space="preserve">, en contra de FABIO TRUJILLO ULLOA identificado (a) con cédula de ciudadanía No. 1.124.821.333, por concepto del no pago de impuesto sobre el vehículo automotor marca </w:t>
      </w:r>
      <w:r>
        <w:rPr>
          <w:rFonts w:cs="Arial" w:ascii="Arial" w:hAnsi="Arial"/>
          <w:color w:themeColor="text1" w:val="000000"/>
          <w:sz w:val="22"/>
          <w:szCs w:val="22"/>
        </w:rPr>
        <w:t>YAMAHA</w:t>
      </w:r>
      <w:r>
        <w:rPr>
          <w:rFonts w:cs="Arial" w:ascii="Arial" w:hAnsi="Arial"/>
          <w:sz w:val="22"/>
          <w:szCs w:val="22"/>
        </w:rPr>
        <w:t xml:space="preserve">, modelo </w:t>
      </w:r>
      <w:r>
        <w:rPr>
          <w:rFonts w:cs="Arial" w:ascii="Arial" w:hAnsi="Arial"/>
          <w:color w:themeColor="text1" w:val="000000"/>
          <w:sz w:val="22"/>
          <w:szCs w:val="22"/>
        </w:rPr>
        <w:t>2026</w:t>
      </w:r>
      <w:r>
        <w:rPr>
          <w:rFonts w:cs="Arial" w:ascii="Arial" w:hAnsi="Arial"/>
          <w:sz w:val="22"/>
          <w:szCs w:val="22"/>
        </w:rPr>
        <w:t xml:space="preserve">, placa </w:t>
      </w:r>
      <w:r>
        <w:rPr>
          <w:rFonts w:cs="Arial" w:ascii="Arial" w:hAnsi="Arial"/>
          <w:color w:themeColor="text1" w:val="000000"/>
          <w:sz w:val="22"/>
          <w:szCs w:val="22"/>
        </w:rPr>
        <w:t>USB50H</w:t>
      </w:r>
      <w:r>
        <w:rPr>
          <w:rFonts w:cs="Arial" w:ascii="Arial" w:hAnsi="Arial"/>
          <w:sz w:val="22"/>
          <w:szCs w:val="22"/>
        </w:rPr>
        <w:t>, correspondiente a las vigencias 2025</w:t>
      </w:r>
      <w:r>
        <w:rPr>
          <w:rFonts w:cs="Arial" w:ascii="Arial" w:hAnsi="Arial"/>
          <w:sz w:val="22"/>
          <w:szCs w:val="22"/>
        </w:rPr>
        <w:t>.</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en el marco del proceso administrativo de cobro coactivo antes referido, se libró el auto de mandamiento de pago No. 2025-0017 de fecha 18 de diciembre de 2025, a favor del Departamento de Casanare y en contra de FABIO TRUJILLO ULLOA identificado (a) con cédula de ciudadanía No. 1.124.821.333.</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de acuerdo a la liquidación de impuesto sobre vehículos automotores de fecha </w:t>
      </w:r>
      <w:r>
        <w:rPr>
          <w:rFonts w:cs="Arial" w:ascii="Arial" w:hAnsi="Arial"/>
          <w:color w:themeColor="text1" w:val="000000"/>
          <w:sz w:val="22"/>
          <w:szCs w:val="22"/>
        </w:rPr>
        <w:t>18 de diciembre de 2025</w:t>
      </w:r>
      <w:r>
        <w:rPr>
          <w:rFonts w:cs="Arial" w:ascii="Arial" w:hAnsi="Arial"/>
          <w:sz w:val="22"/>
          <w:szCs w:val="22"/>
        </w:rPr>
        <w:t>, a la fecha, la deuda asciende al valor de SETENTA Y CINCO MIL SEISCIENTOS PESOS ($75.600,00) M/CTE., la cual no ha sido cancelada por 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both"/>
        <w:outlineLvl w:val="0"/>
        <w:rPr>
          <w:sz w:val="22"/>
          <w:szCs w:val="22"/>
        </w:rPr>
      </w:pPr>
      <w:r>
        <w:rPr>
          <w:rFonts w:cs="Arial" w:ascii="Arial" w:hAnsi="Arial"/>
          <w:sz w:val="22"/>
          <w:szCs w:val="22"/>
        </w:rPr>
        <w:t xml:space="preserve">Que, en mérito de lo expuesto el Despacho,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center"/>
        <w:outlineLvl w:val="0"/>
        <w:rPr>
          <w:sz w:val="22"/>
          <w:szCs w:val="22"/>
        </w:rPr>
      </w:pPr>
      <w:r>
        <w:rPr>
          <w:rFonts w:cs="Arial" w:ascii="Arial" w:hAnsi="Arial"/>
          <w:sz w:val="22"/>
          <w:szCs w:val="22"/>
        </w:rPr>
        <w:t>RESUELVE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ARTÍCULO 1: Ordenar el embargo y retención de los dineros, remanentes y demás títulos valores, depositados o que se llegaren a depositar en las cuentas a nombre de FABIO TRUJILLO ULLOA identificado (a) con cédula de ciudadanía No. 1.124.821.333, en las diferentes entidades financieras del territorio nacional.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2: Fijar el límite de embargo a la suma de CIENTO CINCUENTA Y UN MIL DOSCIENTOS PESOS ($151.200,00) M/CTE., de conformidad con lo estipulado en el artículo 838 del Estatuto Tributario Nacional, en concordancia con el artículo 565 del Estatuto de Rentas del Departamento de Casanare.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3: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pPr>
        <w:pStyle w:val="Normal"/>
        <w:widowControl w:val="false"/>
        <w:jc w:val="both"/>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sz w:val="22"/>
          <w:szCs w:val="22"/>
        </w:rPr>
        <w:t>ARTÍCULO 4: La presente Resolución rige a partir de la fecha de su expedición.</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sz w:val="22"/>
          <w:szCs w:val="22"/>
        </w:rPr>
      </w:pPr>
      <w:r>
        <w:rPr>
          <w:rFonts w:cs="Arial" w:ascii="Arial" w:hAnsi="Arial"/>
          <w:sz w:val="22"/>
          <w:szCs w:val="22"/>
        </w:rPr>
        <w:t>COMUNÍQUESE Y CÚMPLASE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Dada en Yopal Casanare, a los</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tbl>
      <w:tblPr>
        <w:tblW w:w="5000" w:type="pct"/>
        <w:jc w:val="left"/>
        <w:tblInd w:w="55" w:type="dxa"/>
        <w:tblLayout w:type="fixed"/>
        <w:tblCellMar>
          <w:top w:w="55" w:type="dxa"/>
          <w:left w:w="55" w:type="dxa"/>
          <w:bottom w:w="55" w:type="dxa"/>
          <w:right w:w="55" w:type="dxa"/>
        </w:tblCellMar>
      </w:tblPr>
      <w:tblGrid>
        <w:gridCol w:w="4515"/>
        <w:gridCol w:w="4605"/>
      </w:tblGrid>
      <w:tr>
        <w:trPr/>
        <w:tc>
          <w:tcPr>
            <w:tcW w:w="9120" w:type="dxa"/>
            <w:gridSpan w:val="2"/>
            <w:tcBorders/>
          </w:tcPr>
          <w:p>
            <w:pPr>
              <w:pStyle w:val="LO-normal"/>
              <w:jc w:val="center"/>
              <w:rPr>
                <w:color w:val="FFFFFF"/>
              </w:rPr>
            </w:pPr>
            <w:r>
              <w:rPr>
                <w:rFonts w:ascii="Arial" w:hAnsi="Arial"/>
                <w:color w:val="FFFFFF"/>
                <w:sz w:val="20"/>
                <w:szCs w:val="20"/>
              </w:rPr>
              <w:t/>
              <w:pict>
                <v:shape type="#_x0000_t75" style="width:50px;height:50px" stroked="f" filled="f">
                  <v:imagedata r:id="rId14" o:title=""/>
                </v:shape>
              </w:pict>
              <w:t/>
            </w:r>
          </w:p>
          <w:p>
            <w:pPr>
              <w:pStyle w:val="LO-normal"/>
              <w:jc w:val="center"/>
              <w:rPr>
                <w:color w:val="FFFFFF"/>
              </w:rPr>
            </w:pPr>
            <w:r>
              <w:rPr>
                <w:color w:val="#000000"/>
                <w:sz w:val="20"/>
                <w:szCs w:val="20"/>
              </w:rPr>
              <w:t xml:space="preserve">Firmado electrónicamente el 2025-12-18 10:11:38</w:t>
            </w:r>
          </w:p>
          <w:p>
            <w:pPr>
              <w:pStyle w:val="LO-normal"/>
              <w:jc w:val="center"/>
              <w:rPr>
                <w:color w:val="000000"/>
              </w:rPr>
            </w:pPr>
            <w:r>
              <w:rPr>
                <w:rFonts w:ascii="Arial" w:hAnsi="Arial"/>
                <w:color w:val="000000"/>
                <w:sz w:val="22"/>
                <w:szCs w:val="22"/>
              </w:rPr>
              <w:t>DIANA YESENIA NOSSA FUENTES</w:t>
            </w:r>
          </w:p>
          <w:p>
            <w:pPr>
              <w:pStyle w:val="LO-normal"/>
              <w:jc w:val="center"/>
              <w:rPr>
                <w:color w:val="000000"/>
              </w:rPr>
            </w:pPr>
            <w:r>
              <w:rPr>
                <w:rFonts w:ascii="Arial" w:hAnsi="Arial"/>
                <w:color w:val="000000"/>
                <w:sz w:val="22"/>
                <w:szCs w:val="22"/>
              </w:rPr>
              <w:t>Director(a) Técnico de Cobro Coactivo</w:t>
            </w:r>
          </w:p>
        </w:tc>
      </w:tr>
      <w:tr>
        <w:trPr/>
        <w:tc>
          <w:tcPr>
            <w:tcW w:w="4515"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2" o:title=""/>
                </v:shape>
              </w:pict>
              <w:t/>
            </w:r>
          </w:p>
          <w:p>
            <w:pPr>
              <w:pStyle w:val="LO-normal"/>
              <w:jc w:val="center"/>
              <w:rPr>
                <w:color w:val="FFFFFF"/>
              </w:rPr>
            </w:pPr>
            <w:r>
              <w:rPr>
                <w:color w:val="#000000"/>
                <w:sz w:val="20"/>
                <w:szCs w:val="20"/>
              </w:rPr>
              <w:t xml:space="preserve">Firmado electrónicamente el 2025-12-18 09:03:14</w:t>
            </w:r>
          </w:p>
          <w:p>
            <w:pPr>
              <w:pStyle w:val="LO-normal"/>
              <w:jc w:val="both"/>
              <w:rPr>
                <w:color w:val="000000"/>
              </w:rPr>
            </w:pPr>
            <w:r>
              <w:rPr>
                <w:rFonts w:ascii="Arial" w:hAnsi="Arial"/>
                <w:color w:val="000000"/>
                <w:sz w:val="22"/>
                <w:szCs w:val="22"/>
              </w:rPr>
              <w:t>Proyectó: JOHANA DEL PILAR MENDIVELSO GÓMEZ</w:t>
            </w:r>
          </w:p>
          <w:p>
            <w:pPr>
              <w:pStyle w:val="LO-normal"/>
              <w:jc w:val="both"/>
              <w:rPr>
                <w:color w:val="000000"/>
              </w:rPr>
            </w:pPr>
            <w:r>
              <w:rPr>
                <w:rFonts w:ascii="Arial" w:hAnsi="Arial"/>
                <w:color w:val="000000"/>
                <w:sz w:val="22"/>
                <w:szCs w:val="22"/>
              </w:rPr>
              <w:t xml:space="preserve">Cargo: </w:t>
            </w:r>
            <w:r>
              <w:rPr>
                <w:rFonts w:ascii="Arial" w:hAnsi="Arial"/>
                <w:color w:val="000000"/>
                <w:sz w:val="22"/>
                <w:szCs w:val="22"/>
              </w:rPr>
              <w:t>Profesional Universitario</w:t>
            </w:r>
          </w:p>
        </w:tc>
        <w:tc>
          <w:tcPr>
            <w:tcW w:w="4605"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3" o:title=""/>
                </v:shape>
              </w:pict>
              <w:t/>
            </w:r>
          </w:p>
          <w:p>
            <w:pPr>
              <w:pStyle w:val="LO-normal"/>
              <w:jc w:val="center"/>
              <w:rPr>
                <w:color w:val="FFFFFF"/>
              </w:rPr>
            </w:pPr>
            <w:r>
              <w:rPr>
                <w:color w:val="#000000"/>
                <w:sz w:val="20"/>
                <w:szCs w:val="20"/>
              </w:rPr>
              <w:t xml:space="preserve">Firmado electrónicamente el 2025-12-18 09:54:33</w:t>
            </w:r>
          </w:p>
          <w:p>
            <w:pPr>
              <w:pStyle w:val="LO-normal"/>
              <w:jc w:val="both"/>
              <w:rPr>
                <w:color w:val="000000"/>
              </w:rPr>
            </w:pPr>
            <w:r>
              <w:rPr>
                <w:rFonts w:ascii="Arial" w:hAnsi="Arial"/>
                <w:color w:val="000000"/>
                <w:sz w:val="22"/>
                <w:szCs w:val="22"/>
              </w:rPr>
              <w:t xml:space="preserve">Revisó: </w:t>
            </w:r>
            <w:r>
              <w:rPr>
                <w:rFonts w:ascii="Arial" w:hAnsi="Arial"/>
                <w:color w:val="000000"/>
                <w:sz w:val="22"/>
                <w:szCs w:val="22"/>
              </w:rPr>
              <w:t>DONALDO CEDEÑO DIAZ</w:t>
            </w:r>
          </w:p>
          <w:p>
            <w:pPr>
              <w:pStyle w:val="LO-normal"/>
              <w:jc w:val="both"/>
              <w:rPr>
                <w:color w:val="000000"/>
              </w:rPr>
            </w:pPr>
            <w:r>
              <w:rPr>
                <w:rFonts w:ascii="Arial" w:hAnsi="Arial"/>
                <w:color w:val="000000"/>
                <w:sz w:val="22"/>
                <w:szCs w:val="22"/>
              </w:rPr>
              <w:t xml:space="preserve">Cargo: </w:t>
            </w:r>
            <w:r>
              <w:rPr>
                <w:rFonts w:ascii="Arial" w:hAnsi="Arial"/>
                <w:color w:val="000000"/>
                <w:sz w:val="22"/>
                <w:szCs w:val="22"/>
              </w:rPr>
              <w:t>Profesional de Apoyo Cto 0018 de 2024</w:t>
            </w:r>
          </w:p>
        </w:tc>
      </w:tr>
    </w:tbl>
    <w:p>
      <w:pPr>
        <w:pStyle w:val="Normal"/>
        <w:widowControl w:val="false"/>
        <w:jc w:val="both"/>
        <w:rPr>
          <w:rFonts w:ascii="Arial" w:hAnsi="Arial" w:cs="Arial"/>
          <w:sz w:val="22"/>
          <w:szCs w:val="22"/>
        </w:rPr>
      </w:pPr>
      <w:r>
        <w:rPr>
          <w:rFonts w:cs="Arial" w:ascii="Arial" w:hAnsi="Arial"/>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418" w:gutter="0" w:header="567" w:top="1247" w:footer="567" w:bottom="124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4"/>
        <w:lang w:val="es-ES_tradn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lang w:val="es-MX" w:eastAsia="es-MX"/>
    </w:rPr>
  </w:style>
  <w:style w:type="character" w:styleId="PageNumber">
    <w:name w:val="Page Number"/>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O-normal" w:customStyle="1">
    <w:name w:val="LO-normal"/>
    <w:qFormat/>
    <w:pPr>
      <w:keepNext w:val="false"/>
      <w:keepLines w:val="false"/>
      <w:pageBreakBefore w:val="false"/>
      <w:widowControl/>
      <w:shd w:val="nil"/>
      <w:suppressAutoHyphens w:val="true"/>
      <w:bidi w:val="0"/>
      <w:spacing w:lineRule="auto" w:line="240" w:beforeAutospacing="0" w:before="0" w:afterAutospacing="0" w:after="0"/>
      <w:ind w:hanging="0" w:left="0" w:right="0"/>
      <w:jc w:val="left"/>
    </w:pPr>
    <w:rPr>
      <w:rFonts w:ascii="Calibri" w:hAnsi="Calibri" w:eastAsia="Songti SC" w:cs="Arial Unicode MS"/>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hi-IN"/>
      <w14:ligatures w14:val="none"/>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 Id="rId13" Type="http://schemas.openxmlformats.org/officeDocument/2006/relationships/image" Target="media/image_rId13_document.png"/><Relationship Id="rId14" Type="http://schemas.openxmlformats.org/officeDocument/2006/relationships/image" Target="media/image_rId14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CBF0-E33C-4BE6-8B4E-A3642E9D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LibreOffice/24.2.7.2$Linux_X86_64 LibreOffice_project/420$Build-2</Application>
  <AppVersion>15.0000</AppVersion>
  <Pages>2</Pages>
  <Words>527</Words>
  <Characters>3402</Characters>
  <CharactersWithSpaces>3922</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2021-04-19T15:00:00Z</dcterms:created>
  <dc:creator>Usuario de Microsoft Office</dc:creator>
  <dc:description/>
  <dc:language>es-CO</dc:language>
  <cp:lastModifiedBy/>
  <dcterms:modified xsi:type="dcterms:W3CDTF">2025-11-28T11:18:36Z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