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2025-0017</w:t>
      </w:r>
      <w:r>
        <w:rPr>
          <w:rFonts w:cs="Arial" w:ascii="Arial" w:hAnsi="Arial"/>
          <w:sz w:val="22"/>
          <w:szCs w:val="22"/>
        </w:rPr>
        <w:t xml:space="preserve">, en contra de FABIO TRUJILLO ULLOA identificado (a) con cédula de ciudadanía No. 1.124.821.333,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USB50H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2025-0017 de fecha 18 de diciembre de 2025, a favor del Departamento de Casanare y en contra de FABIO TRUJILLO ULLOA identificado (a) con cédula de ciudadanía No. 1.124.821.333.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FABIO TRUJILLO ULLOA identificado (a) con cédula de ciudadanía No. 1.124.821.333,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