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2023001246 de fecha 31 de julio de 2023, suscrita por la Dirección de Rentas del Departamento de Casanare, la cual determina una obligación tributaria por concepto del no pago de impuesto sobre vehículos automotores al propietario del vehículo marca TOYOTA, modelo 2016, placa IOP512,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00111-m3, con el fin de dar inicio al procedimiento administrativo de Cobro Coactivo en contra de MARGO CHAVITA VASQUEZ identificado (a) con cédula de ciudadanía y/o Nit. No. 1.118.539.704.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VEINTIUN MILLONES OCHENTA Y NUEVE MIL TRESCIENTOS PESOS ($ 21.089.300,00) M/CTE., suma que no ha sido cancelada por el contribuyente, más sanción e intereses moratorios que se causen desde cuando se hizo exigible la obligación y hasta la fecha de su pago; de conformidad con la liquidación oficial de aforo No. 2023001246 de fecha 31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MARGO CHAVITA VASQUEZ,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MARGO CHAVITA VASQUEZ identificado (a) con cédula de ciudadanía y/o Nit. No. 1.118.539.704 en calidad de propietario (a) del vehículo marca TOYOTA, modelo 2016, placa IOP512, por la suma de VEINTIUN MILLONES OCHENTA Y NUEVE MIL TRESCIENTOS PESOS ($ 21.089.300,00)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$ 1.620.000,00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$ 2.527.000,00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$ 2.457.300,00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$ 1.630.000,00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$ 2.054.000,00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$ 1.965.500,00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$ 1.581.000,00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$ 1.644.000,00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$ 1.569.200,00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$ 1.604.000,00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$ 1.251.000,00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$ 1.186.300,00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13:40:09</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