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2023001246 de fecha 31 de julio de 2023, suscrita por la Dirección de Rentas del Departamento de Casanare, la cual determina una obligación tributaria por concepto del no pago de impuesto sobre vehículos automotores al propietario del vehículo marca TOYOTA, modelo 2016, placa IOP512, correspondiente a las vigencias 2019,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00111-m3, con el fin de dar inicio al procedimiento administrativo de Cobro Coactivo en contra de MARGO CHAVITA VASQUEZ identificado (a) con cédula de ciudadanía y/o Nit. No. 1.118.539.704.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VEINTIUN MILLONES OCHENTA Y NUEVE MIL TRESCIENTOS PESOS ($ 21.089.300,00) M/CTE., suma que no ha sido cancelada por el contribuyente, más sanción e intereses moratorios que se causen desde cuando se hizo exigible la obligación y hasta la fecha de su pago; de conformidad con la liquidación oficial de aforo No. 2023001246 de fecha 31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MARGO CHAVITA VASQUEZ,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MARGO CHAVITA VASQUEZ identificado (a) con cédula de ciudadanía y/o Nit. No. 1.118.539.704 en calidad de propietario (a) del vehículo marca TOYOTA, modelo 2016, placa IOP512, por la suma de VEINTIUN MILLONES OCHENTA Y NUEVE MIL TRESCIENTOS PESOS ($ 21.089.300,00)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$ 1.620.000,00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$ 2.527.000,00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$ 2.457.300,00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$ 1.630.000,00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$ 2.054.000,00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$ 1.965.500,00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$ 1.581.000,00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$ 1.644.000,00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$ 1.569.200,00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$ 1.604.000,00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$ 1.251.000,00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$ 1.186.300,00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