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2024001128 de fecha 03 de mayo de 2024, suscrita por la Dirección de Rentas del Departamento de Casanare, la cual determina una obligación tributaria por concepto del no pago de impuesto sobre vehículos automotores al propietario del vehículo marca YAMAHA, modelo 2009, placa EBM25C,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00111-m1, con el fin de dar inicio al procedimiento administrativo de Cobro Coactivo en contra de EUSEBIO GALLEGO VALENCIA identificado (a) con cédula de ciudadanía y/o Nit. No. 1.120.353.526.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SETECIENTOS CINCO MIL DOSCIENTOS PESOS ($ 705.200,00) M/CTE., suma que no ha sido cancelada por el contribuyente, más sanción e intereses moratorios que se causen desde cuando se hizo exigible la obligación y hasta la fecha de su pago; de conformidad con la liquidación oficial de aforo No. 2024001128 de fecha 03 de mayo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EUSEBIO GALLEGO VALENCIA,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EUSEBIO GALLEGO VALENCIA identificado (a) con cédula de ciudadanía y/o Nit. No. 1.120.353.526 en calidad de propietario (a) del vehículo marca YAMAHA, modelo 2009, placa EBM25C, por la suma de SETECIENTOS CINCO MIL DOSCIENTOS PESOS ($ 705.200,00)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$ 81.000,00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$ 102.000,00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$ 97.700,00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$ 75.500,00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$ 57.000,00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13:40:34</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00111-m1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00111-m1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