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2025003408 de fecha 17 de diciembre de 2025, suscrita por la Dirección de Rentas del Departamento de Casanare, la cual determina una obligación tributaria por concepto del no pago de impuesto sobre vehículos automotores al propietario del vehículo marca YAMAHA, modelo 2026, placa RTN12H, correspondiente a las vigencias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07021-2025, con el fin de dar inicio al procedimiento administrativo de Cobro Coactivo en contra de JAIME CANCELADA PUERTAS identificado (a) con cédula de ciudadanía y/o Nit. No. 9.385.325.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SETENTA Y CINCO MIL SEISCIENTOS PESOS ($ 75.600,00) M/CTE., suma que no ha sido cancelada por el contribuyente, más sanción e intereses moratorios que se causen desde cuando se hizo exigible la obligación y hasta la fecha de su pago; de conformidad con la liquidación oficial de aforo No. 2025003408 de fecha 17 de diciembre de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JAIME CANCELADA PUERTAS,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JAIME CANCELADA PUERTAS identificado (a) con cédula de ciudadanía y/o Nit. No. 9.385.325 en calidad de propietario (a) del vehículo marca YAMAHA, modelo 2026, placa RTN12H, por la suma de SETENTA Y CINCO MIL SEISCIENTOS PESOS ($ 75.600,00)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2025</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$ 25.000,00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$ 50.000,00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$ 600,00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544"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1234</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18</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07021-2025</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1234</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18</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07021-2025</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