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2025003406 de fecha 17 de diciembre de 2025, suscrita por la Dirección de Rentas del Departamento de Casanare, la cual determina una obligación tributaria por concepto del no pago de impuesto sobre vehículos automotores al propietario del vehículo marca YAMAHA, modelo 2026, placa MFF01H, correspondiente a las vigencias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07018-2025, con el fin de dar inicio al procedimiento administrativo de Cobro Coactivo en contra de DANIEL SANTIAGO PAEZ RIOS identificado (a) con cédula de ciudadanía y/o Nit. No. 1.057.604.261.</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SETENTA Y SIETE MIL SEISCIENTOS PESOS ($ 77.600,00) M/CTE., suma que no ha sido cancelada por el contribuyente, más sanción e intereses moratorios que se causen desde cuando se hizo exigible la obligación y hasta la fecha de su pago; de conformidad con la liquidación oficial de aforo No. 2025003406 de fecha 17 de diciembre de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DANIEL SANTIAGO PAEZ RIOS,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DANIEL SANTIAGO PAEZ RIOS identificado (a) con cédula de ciudadanía y/o Nit. No. 1.057.604.261 en calidad de propietario (a) del vehículo marca YAMAHA, modelo 2026, placa MFF01H, por la suma de SETENTA Y SIETE MIL SEISCIENTOS PESOS ($ 77.600,00)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2025</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$ 27.000,00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$ 50.000,00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$ 600,00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544"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1231</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18</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07018-2025</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1231</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18</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07018-2025</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