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07022-2025</w:t>
      </w:r>
      <w:r>
        <w:rPr>
          <w:rFonts w:cs="Arial" w:ascii="Arial" w:hAnsi="Arial"/>
          <w:sz w:val="22"/>
          <w:szCs w:val="22"/>
        </w:rPr>
        <w:t xml:space="preserve">, en contra de GEOVANNY ANDRES OTALORA LUNA identificado (a) con cédula de ciudadanía No. 1.118.528.016, por concepto del no pago de impuesto sobre el vehículo automotor marca </w:t>
      </w:r>
      <w:r>
        <w:rPr>
          <w:rFonts w:cs="Arial" w:ascii="Arial" w:hAnsi="Arial"/>
          <w:color w:themeColor="text1" w:val="000000"/>
          <w:sz w:val="22"/>
          <w:szCs w:val="22"/>
        </w:rPr>
        <w:t>HONDA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URZ24H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07856 de fecha 18 de diciembre de 2025, a favor del Departamento de Casanare y en contra de GEOVANNY ANDRES OTALORA LUNA identificado (a) con cédula de ciudadanía No. 1.118.528.016.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TRES MIL QUINIENTOS PESOS ($73.500,00)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GEOVANNY ANDRES OTALORA LUNA identificado (a) con cédula de ciudadanía No. 1.118.528.016,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CUARENTA Y SIETE MIL PESOS ($147.000,00)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