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2025-0025</w:t>
      </w:r>
      <w:r>
        <w:rPr>
          <w:rFonts w:cs="Arial" w:ascii="Arial" w:hAnsi="Arial"/>
          <w:sz w:val="22"/>
          <w:szCs w:val="22"/>
        </w:rPr>
        <w:t xml:space="preserve">, en contra de JULIAN CATAÑO identificado (a) con cédula de ciudadanía No. 74.858.536, por concepto del no pago de impuesto sobre el vehículo automotor marca </w:t>
      </w:r>
      <w:r>
        <w:rPr>
          <w:rFonts w:cs="Arial" w:ascii="Arial" w:hAnsi="Arial"/>
          <w:color w:themeColor="text1" w:val="000000"/>
          <w:sz w:val="22"/>
          <w:szCs w:val="22"/>
        </w:rPr>
        <w:t>CHEVROLET</w:t>
      </w:r>
      <w:r>
        <w:rPr>
          <w:rFonts w:cs="Arial" w:ascii="Arial" w:hAnsi="Arial"/>
          <w:sz w:val="22"/>
          <w:szCs w:val="22"/>
        </w:rPr>
        <w:t xml:space="preserve">, modelo </w:t>
      </w:r>
      <w:r>
        <w:rPr>
          <w:rFonts w:cs="Arial" w:ascii="Arial" w:hAnsi="Arial"/>
          <w:color w:themeColor="text1" w:val="000000"/>
          <w:sz w:val="22"/>
          <w:szCs w:val="22"/>
        </w:rPr>
        <w:t>2008</w:t>
      </w:r>
      <w:r>
        <w:rPr>
          <w:rFonts w:cs="Arial" w:ascii="Arial" w:hAnsi="Arial"/>
          <w:sz w:val="22"/>
          <w:szCs w:val="22"/>
        </w:rPr>
        <w:t xml:space="preserve">, placa </w:t>
      </w:r>
      <w:r>
        <w:rPr>
          <w:rFonts w:cs="Arial" w:ascii="Arial" w:hAnsi="Arial"/>
          <w:color w:themeColor="text1" w:val="000000"/>
          <w:sz w:val="22"/>
          <w:szCs w:val="22"/>
        </w:rPr>
        <w:t>DYM252</w:t>
      </w:r>
      <w:r>
        <w:rPr>
          <w:rFonts w:cs="Arial" w:ascii="Arial" w:hAnsi="Arial"/>
          <w:sz w:val="22"/>
          <w:szCs w:val="22"/>
        </w:rPr>
        <w:t>, correspondiente a las vigencias 2018</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2025-0025 de fecha 21 de diciembre de 2025, a favor del Departamento de Casanare y en contra de JULIAN CATAÑO identificado (a) con cédula de ciudadanía No. 74.858.536.</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15 de diciembre de 2025</w:t>
      </w:r>
      <w:r>
        <w:rPr>
          <w:rFonts w:cs="Arial" w:ascii="Arial" w:hAnsi="Arial"/>
          <w:sz w:val="22"/>
          <w:szCs w:val="22"/>
        </w:rPr>
        <w:t>, a la fecha, la deuda asciende al valor de UN MILLÓN QUINIENTOS CINCUENTA Y CUATRO MIL QUINIENTOS PESOS ($1.554.500,00)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JULIAN CATAÑO identificado (a) con cédula de ciudadanía No. 74.858.536,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TRES MILLONES CIENTO NUEVE MIL PESOS ($3.109.000,00)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${proyectadocumento}</w:t>
            </w:r>
          </w:p>
          <w:p>
            <w:pPr>
              <w:pStyle w:val="LO-normal"/>
              <w:jc w:val="both"/>
              <w:rPr>
                <w:color w:val="000000"/>
              </w:rPr>
            </w:pPr>
            <w:r>
              <w:rPr>
                <w:rFonts w:ascii="Arial" w:hAnsi="Arial"/>
                <w:color w:val="000000"/>
                <w:sz w:val="22"/>
                <w:szCs w:val="22"/>
              </w:rPr>
              <w:t>Cargo: ${cargoproyectadocumento}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Revisó: ${nombrerevisadocumento}</w:t>
            </w:r>
          </w:p>
          <w:p>
            <w:pPr>
              <w:pStyle w:val="LO-normal"/>
              <w:jc w:val="both"/>
              <w:rPr>
                <w:color w:val="000000"/>
              </w:rPr>
            </w:pPr>
            <w:r>
              <w:rPr>
                <w:rFonts w:ascii="Arial" w:hAnsi="Arial"/>
                <w:color w:val="000000"/>
                <w:sz w:val="22"/>
                <w:szCs w:val="22"/>
              </w:rPr>
              <w:t>Cargo: ${cargorevisadocumento}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No.2025-0025-01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No.2025-0025-01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527</Words>
  <Characters>3466</Characters>
  <CharactersWithSpaces>3950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2025-12-19T17:17:46Z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