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${fechafijadowebcodn}</w:t>
      </w:r>
      <w:r>
        <w:rPr>
          <w:rFonts w:eastAsia="Arial" w:cs="Arial" w:ascii="Arial" w:hAnsi="Arial"/>
          <w:color w:val="000000"/>
          <w:sz w:val="20"/>
          <w:szCs w:val="20"/>
        </w:rPr>
        <w:t xml:space="preserve"> de </w:t>
      </w:r>
      <w:r>
        <w:rPr>
          <w:rFonts w:eastAsia="Arial" w:cs="Arial" w:ascii="Arial" w:hAnsi="Arial"/>
          <w:sz w:val="20"/>
          <w:szCs w:val="20"/>
        </w:rPr>
        <w:t>${fechafijadowebcomc}</w:t>
      </w:r>
      <w:r>
        <w:rPr>
          <w:rFonts w:eastAsia="Arial" w:cs="Arial" w:ascii="Arial" w:hAnsi="Arial"/>
          <w:color w:val="000000"/>
          <w:sz w:val="20"/>
          <w:szCs w:val="20"/>
        </w:rPr>
        <w:t xml:space="preserve"> de </w:t>
      </w:r>
      <w:r>
        <w:rPr>
          <w:rFonts w:eastAsia="Arial" w:cs="Arial" w:ascii="Arial" w:hAnsi="Arial"/>
          <w:sz w:val="20"/>
          <w:szCs w:val="20"/>
        </w:rPr>
        <w:t>${fechafijadowebcoan}</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${numeroexpedientecobro}</w:t>
      </w:r>
      <w:r>
        <w:rPr>
          <w:rFonts w:eastAsia="Arial" w:cs="Arial" w:ascii="Arial" w:hAnsi="Arial"/>
          <w:color w:val="000000"/>
          <w:sz w:val="20"/>
          <w:szCs w:val="20"/>
        </w:rPr>
        <w:t xml:space="preserve">, en contra de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74.814.742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OSCAR EDUARDO PAEZ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74.814.742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CRK398</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${direccioncobro} del </w:t>
      </w:r>
      <w:r>
        <w:rPr>
          <w:rFonts w:eastAsia="Arial" w:cs="Arial" w:ascii="Arial" w:hAnsi="Arial"/>
          <w:color w:val="000000"/>
          <w:sz w:val="20"/>
          <w:szCs w:val="20"/>
        </w:rPr>
        <w:t>Municipio de</w:t>
      </w:r>
      <w:r>
        <w:rPr>
          <w:rFonts w:eastAsia="Arial" w:cs="Arial" w:ascii="Arial" w:hAnsi="Arial"/>
          <w:sz w:val="20"/>
          <w:szCs w:val="20"/>
        </w:rPr>
        <w:t xml:space="preserve"> ${municipiocobro} Departamento de ${departamentocobro}</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OSCAR EDUARDO PAEZ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“${tipomensajedevolucionco}”</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74.814.742</w:t>
      </w:r>
      <w:r>
        <w:rPr>
          <w:rFonts w:eastAsia="Arial" w:cs="Arial" w:ascii="Arial" w:hAnsi="Arial"/>
          <w:color w:val="000000"/>
          <w:sz w:val="20"/>
          <w:szCs w:val="20"/>
        </w:rPr>
        <w:t>, dentro del proceso administrativo de cobro coactivo No. ${numeroexpedientecobro},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sz w:val="20"/>
                <w:szCs w:val="20"/>
              </w:rPr>
            </w:pPr>
            <w:r>
              <w:rPr>
                <w:rFonts w:ascii="Arial" w:hAnsi="Arial" w:eastAsia="Arial" w:cs="Arial"/>
                <w:color w:val="#000000"/>
                <w:sz w:val="20"/>
                <w:szCs w:val="20"/>
              </w:rPr>
              <w:t xml:space="preserve">Firmado electrónicamente el 2025-12-21 23:12:31</w:t>
            </w:r>
          </w:p>
          <w:p>
            <w:pPr>
              <w:pStyle w:val="LO-normal"/>
              <w:jc w:val="left"/>
              <w:rPr>
                <w:sz w:val="20"/>
                <w:szCs w:val="20"/>
              </w:rPr>
            </w:pPr>
            <w:r>
              <w:rPr>
                <w:rFonts w:ascii="Arial" w:hAnsi="Arial"/>
                <w:color w:val="000000"/>
                <w:sz w:val="20"/>
                <w:szCs w:val="20"/>
              </w:rPr>
              <w:t>Proyecta: HUGO RAMON QUINTERO GOMEZ</w:t>
            </w:r>
          </w:p>
          <w:p>
            <w:pPr>
              <w:pStyle w:val="LO-normal"/>
              <w:jc w:val="left"/>
              <w:rPr>
                <w:sz w:val="20"/>
                <w:szCs w:val="20"/>
              </w:rPr>
            </w:pPr>
            <w:r>
              <w:rPr>
                <w:rFonts w:ascii="Arial" w:hAnsi="Arial"/>
                <w:color w:val="000000"/>
                <w:sz w:val="20"/>
                <w:szCs w:val="20"/>
              </w:rPr>
              <w:t>Cargo: Profesional Universitario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