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21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OSCAR EDUARDO PAEZ RODRIGUEZ</w:t>
      </w:r>
    </w:p>
    <w:p>
      <w:pPr>
        <w:pStyle w:val="Normal"/>
        <w:jc w:val="both"/>
        <w:rPr>
          <w:rFonts w:ascii="Arial" w:hAnsi="Arial" w:cs="Arial"/>
        </w:rPr>
      </w:pPr>
      <w:r>
        <w:rPr>
          <w:rFonts w:cs="Arial" w:ascii="Arial" w:hAnsi="Arial"/>
        </w:rPr>
        <w:t> CARRERA 15 No. 40B - 16</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2025-0026 de fecha 21 de diciembre de 2025, el cual se profirió dentro del proceso de Cobro Coactivo No. 2025-0026, adelantado en su contra, por el no pago de impuesto sobre vehículos automotores, correspondiente a las vigencias 2019, 2020, 2022 del vehículo de placa CRK398.</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2025-12-21 22:38:39</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2025-12-21 22:18:03</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2025-12-21 22:33:28</w:t>
            </w:r>
          </w:p>
          <w:p>
            <w:pPr>
              <w:pStyle w:val="LO-normal"/>
              <w:jc w:val="left"/>
              <w:rPr/>
            </w:pPr>
            <w:r>
              <w:rPr>
                <w:rFonts w:ascii="Arial" w:hAnsi="Arial"/>
                <w:color w:val="000000"/>
                <w:sz w:val="20"/>
                <w:szCs w:val="20"/>
              </w:rPr>
              <w:t>Revisa: DONALDO CEDEÑO DIAZ</w:t>
            </w:r>
          </w:p>
          <w:p>
            <w:pPr>
              <w:pStyle w:val="LO-normal"/>
              <w:jc w:val="left"/>
              <w:rPr/>
            </w:pPr>
            <w:r>
              <w:rPr>
                <w:rFonts w:ascii="Arial" w:hAnsi="Arial"/>
                <w:color w:val="000000"/>
                <w:sz w:val="20"/>
                <w:szCs w:val="20"/>
              </w:rPr>
              <w:t>Cargo: Profesional de Apoyo Cto 0018 de 2024</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