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21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VICTOR ALFONSO CASTAÑEDA RAMIREZ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CALLE 30 No. 15 BIS  71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2025-0027 de fecha 21 de diciembre de 2025, proferido dentro del proceso de Cobro Coactivo No. 2025-0027 que se adelanta en su contra, por concepto del no pago del impuesto sobre vehículos automotores, correspondiente al vehículo, BAJAJ, modelo 2016, placa AAZ04E.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2025-12-21 22:37:32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2025-12-21 22:18:02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2025-12-21 22:33:24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