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21 de Diciembre de 2025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VICTOR ALFONSO CASTAÑEDA RAMIREZ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 CALLE 30 No. 15 BIS  71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 - CASANARE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2025-0027 de fecha 21 de diciembre de 2025, proferido dentro del proceso de Cobro Coactivo No. 2025-0027 que se adelanta en su contra, por concepto del no pago del impuesto sobre vehículos automotores, correspondiente al vehículo, BAJAJ, modelo 2016, placa AAZ04E.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