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08 de Enero de 2026</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REGULO OWEIMAR VANEGAS VARGAS</w:t>
      </w:r>
    </w:p>
    <w:p>
      <w:pPr>
        <w:pStyle w:val="Normal"/>
        <w:jc w:val="both"/>
        <w:rPr>
          <w:rFonts w:ascii="Arial" w:hAnsi="Arial" w:cs="Arial"/>
        </w:rPr>
      </w:pPr>
      <w:r>
        <w:rPr>
          <w:rFonts w:cs="Arial" w:ascii="Arial" w:hAnsi="Arial"/>
        </w:rPr>
        <w:t> CALLE 4 No. 10 - 64 BARRIO LAS VILLAS</w:t>
      </w:r>
    </w:p>
    <w:p>
      <w:pPr>
        <w:pStyle w:val="Normal"/>
        <w:jc w:val="both"/>
        <w:rPr>
          <w:rFonts w:ascii="Arial" w:hAnsi="Arial" w:cs="Arial"/>
        </w:rPr>
      </w:pPr>
      <w:r>
        <w:rPr>
          <w:rFonts w:cs="Arial" w:ascii="Arial" w:hAnsi="Arial"/>
        </w:rPr>
        <w:t>TAURAMENA - CASANARE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00001 de fecha 06 de enero de 2026, el cual se profirió dentro del proceso de Cobro Coactivo No. 04984-2025, adelantado en su contra, por el no pago de impuesto sobre vehículos automotores, correspondiente a las vigencias  del vehículo de placa IAM390.</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DIANA YESENIA NOSSA FUENTES</w:t>
            </w:r>
          </w:p>
          <w:p>
            <w:pPr>
              <w:pStyle w:val="LO-normal"/>
              <w:jc w:val="center"/>
              <w:rPr>
                <w:sz w:val="24"/>
                <w:szCs w:val="24"/>
              </w:rPr>
            </w:pPr>
            <w:r>
              <w:rPr>
                <w:rFonts w:ascii="Arial" w:hAnsi="Arial"/>
                <w:color w:val="000000"/>
                <w:sz w:val="24"/>
                <w:szCs w:val="24"/>
              </w:rPr>
              <w:t>Directora Técnica de Cobro Coactivo</w:t>
            </w:r>
          </w:p>
        </w:tc>
      </w:tr>
      <w:tr>
        <w:trPr>
          <w:trHeight w:val="978" w:hRule="atLeast"/>
        </w:trPr>
        <w:tc>
          <w:tcPr>
            <w:tcW w:w="4375"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2026-01-08 14:26:18</w:t>
            </w:r>
          </w:p>
          <w:p>
            <w:pPr>
              <w:pStyle w:val="LO-normal"/>
              <w:jc w:val="left"/>
              <w:rPr/>
            </w:pPr>
            <w:r>
              <w:rPr>
                <w:rFonts w:ascii="Arial" w:hAnsi="Arial"/>
                <w:color w:val="000000"/>
                <w:sz w:val="20"/>
                <w:szCs w:val="20"/>
              </w:rPr>
              <w:t>Proyecta: HUGO RAMON QUINTERO GOMEZ</w:t>
            </w:r>
          </w:p>
          <w:p>
            <w:pPr>
              <w:pStyle w:val="LO-normal"/>
              <w:jc w:val="left"/>
              <w:rPr/>
            </w:pPr>
            <w:r>
              <w:rPr>
                <w:rFonts w:ascii="Arial" w:hAnsi="Arial"/>
                <w:color w:val="000000"/>
                <w:sz w:val="20"/>
                <w:szCs w:val="20"/>
              </w:rPr>
              <w:t>Cargo: Profesional Universitario</w:t>
            </w:r>
          </w:p>
        </w:tc>
        <w:tc>
          <w:tcPr>
            <w:tcW w:w="4462"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2026-01-08 17:03:46</w:t>
            </w:r>
          </w:p>
          <w:p>
            <w:pPr>
              <w:pStyle w:val="LO-normal"/>
              <w:jc w:val="left"/>
              <w:rPr/>
            </w:pPr>
            <w:r>
              <w:rPr>
                <w:rFonts w:ascii="Arial" w:hAnsi="Arial"/>
                <w:color w:val="000000"/>
                <w:sz w:val="20"/>
                <w:szCs w:val="20"/>
              </w:rPr>
              <w:t>Revisa: DONALDO CEDEÑO DIAZ</w:t>
            </w:r>
          </w:p>
          <w:p>
            <w:pPr>
              <w:pStyle w:val="LO-normal"/>
              <w:jc w:val="left"/>
              <w:rPr/>
            </w:pPr>
            <w:r>
              <w:rPr>
                <w:rFonts w:ascii="Arial" w:hAnsi="Arial"/>
                <w:color w:val="000000"/>
                <w:sz w:val="20"/>
                <w:szCs w:val="20"/>
              </w:rPr>
              <w:t>Cargo: Profesional de Apoyo Cto 0018 de 2024</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