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2023000944 de fecha 13 de julio de 2023, suscrita por la Dirección de Rentas del Departamento de Casanare, la cual determina una obligación tributaria por concepto del no pago de impuesto sobre vehículos automotores al propietario del vehículo marca CHEVROLET, modelo 2015, placa IAM390, correspondiente a las vigencias .</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04984-2025, con el fin de dar inicio al procedimiento administrativo de Cobro Coactivo en contra de REGULO OWEIMAR VANEGAS VARGAS identificado (a) con cédula de ciudadanía y/o Nit. No. 74.845.769.</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CERO PESOS ($ 0,00) M/CTE., suma que no ha sido cancelada por el contribuyente, más sanción e intereses moratorios que se causen desde cuando se hizo exigible la obligación y hasta la fecha de su pago; de conformidad con la liquidación oficial de aforo No. 2023000944 de fecha 13 de julio de 2023.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REGULO OWEIMAR VANEGAS VARGAS,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REGULO OWEIMAR VANEGAS VARGAS identificado (a) con cédula de ciudadanía y/o Nit. No. 74.845.769 en calidad de propietario (a) del vehículo marca CHEVROLET, modelo 2015, placa IAM390, por la suma de CERO PESOS ($ 0,00)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06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04984-2025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06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04984-2025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