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2025003406 de fecha 17 de diciembre de 2025, suscrita por la Dirección de Rentas del Departamento de Casanare, la cual determina una obligación tributaria por concepto del no pago de impuesto sobre vehículos automotores al propietario del vehículo marca YAMAHA, modelo 2026, placa MFF01H,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2026-012, con el fin de dar inicio al procedimiento administrativo de Cobro Coactivo en contra de DANIEL SANTIAGO PAEZ RIOS identificado (a) con cédula de ciudadanía y/o Nit. No. 1.057.604.261.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SIETE MIL SEISCIENTOS PESOS ($ 77.600,00) M/CTE., suma que no ha sido cancelada por el contribuyente, más sanción e intereses moratorios que se causen desde cuando se hizo exigible la obligación y hasta la fecha de su pago; de conformidad con la liquidación oficial de aforo No. 2025003406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DANIEL SANTIAGO PAEZ RIOS,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DANIEL SANTIAGO PAEZ RIOS identificado (a) con cédula de ciudadanía y/o Nit. No. 1.057.604.261 en calidad de propietario (a) del vehículo marca YAMAHA, modelo 2026, placa MFF01H, por la suma de SETENTA Y SIETE MIL SEISCIENTOS PESOS ($ 77.600,00)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2026-01-14 08:36:03</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2026-012</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2026-012</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