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2026-013,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2026-01-14 14:27:41</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