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2"/>
          <w:szCs w:val="22"/>
        </w:rPr>
      </w:pPr>
      <w:r>
        <w:rPr>
          <w:rFonts w:cs="Arial" w:ascii="Arial" w:hAnsi="Arial"/>
          <w:sz w:val="22"/>
          <w:szCs w:val="22"/>
        </w:rPr>
        <w:t>LA DIRECTORA TÉCNICA DE COBRO COACTIVO DEL DEPARTAMENTO DE CASANARE</w:t>
      </w:r>
    </w:p>
    <w:p>
      <w:pPr>
        <w:pStyle w:val="Normal"/>
        <w:rPr>
          <w:rFonts w:ascii="Arial" w:hAnsi="Arial" w:cs="Arial"/>
          <w:sz w:val="22"/>
          <w:szCs w:val="22"/>
        </w:rPr>
      </w:pPr>
      <w:r>
        <w:rPr>
          <w:rFonts w:cs="Arial" w:ascii="Arial" w:hAnsi="Arial"/>
          <w:sz w:val="22"/>
          <w:szCs w:val="22"/>
        </w:rPr>
      </w:r>
    </w:p>
    <w:p>
      <w:pPr>
        <w:pStyle w:val="Normal"/>
        <w:jc w:val="center"/>
        <w:rPr>
          <w:sz w:val="22"/>
          <w:szCs w:val="22"/>
        </w:rPr>
      </w:pPr>
      <w:r>
        <w:rPr>
          <w:rFonts w:cs="Arial" w:ascii="Arial" w:hAnsi="Arial"/>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CONSIDERANDO</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Que la Dirección de Cobro Coactivo adelanta proceso de Cobro Coactivo No. 00046-2022, 01783-2024, en contra del Señor (a) PAOLA ANDREA ESTACIO CARO identificado (a) con cédula de ciudadanía  No.  1.118.531.441, por el no pago del impuesto sobre vehículos automotores, correspondiente a las vigencias 2013, 2014, 2015, 2016, respecto del Vehículo, marca HONDA, modelo 2012, placa SMO22C.</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Que la Dirección</w:t>
      </w:r>
      <w:bookmarkStart w:id="0" w:name="_GoBack"/>
      <w:bookmarkEnd w:id="0"/>
      <w:r>
        <w:rPr>
          <w:rFonts w:cs="Arial" w:ascii="Arial" w:hAnsi="Arial"/>
          <w:sz w:val="22"/>
          <w:szCs w:val="22"/>
        </w:rPr>
        <w:t xml:space="preserve"> de Cobro Coactivo libró Mandamiento de Pago por las vigencias 2013, 2014, 2015, 2016, a favor del Departamento de Casanare y en contra del Señor (a) PAOLA ANDREA ESTACIO CARO.</w:t>
      </w:r>
    </w:p>
    <w:p>
      <w:pPr>
        <w:pStyle w:val="Normal"/>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Que el día 15 de enero de 2026, se verificó en la plataforma Finanzas JEMP el pago de las vigencias 2013, 2014, 2015, 2016, por Concepto de Impuestos Sobre Vehículos Automotores.</w:t>
      </w:r>
    </w:p>
    <w:p>
      <w:pPr>
        <w:pStyle w:val="Normal"/>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color w:val="000000"/>
          <w:sz w:val="22"/>
          <w:szCs w:val="22"/>
          <w:lang w:val="es-ES_tradnl" w:eastAsia="es-ES_tradnl"/>
        </w:rPr>
        <w:t>Que la obligación del Señor (a) PAOLA ANDREA ESTACIO CARO, se extinguió de acuerdo a lo establecido en el numeral 1, del artículo 490 del Estatuto de Rentas del Departamento de Casanare.</w:t>
      </w:r>
    </w:p>
    <w:p>
      <w:pPr>
        <w:pStyle w:val="Normal"/>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color w:val="000000"/>
          <w:sz w:val="22"/>
          <w:szCs w:val="22"/>
          <w:lang w:val="es-ES_tradnl" w:eastAsia="es-ES_tradnl"/>
        </w:rPr>
        <w:t>Que es procedente declarar la terminación y archivo</w:t>
      </w:r>
      <w:r>
        <w:rPr>
          <w:rFonts w:cs="Arial" w:ascii="Arial" w:hAnsi="Arial"/>
          <w:sz w:val="22"/>
          <w:szCs w:val="22"/>
        </w:rPr>
        <w:t xml:space="preserve"> </w:t>
      </w:r>
      <w:r>
        <w:rPr>
          <w:rFonts w:cs="Arial" w:ascii="Arial" w:hAnsi="Arial"/>
          <w:color w:themeColor="text1" w:val="000000"/>
          <w:sz w:val="22"/>
          <w:szCs w:val="22"/>
        </w:rPr>
        <w:t xml:space="preserve">del proceso No. </w:t>
      </w:r>
      <w:r>
        <w:rPr>
          <w:rFonts w:cs="Arial" w:ascii="Arial" w:hAnsi="Arial"/>
          <w:sz w:val="22"/>
          <w:szCs w:val="22"/>
        </w:rPr>
        <w:t>00046-2022, 01783-2024</w:t>
      </w:r>
      <w:r>
        <w:rPr>
          <w:rFonts w:cs="Arial" w:ascii="Arial" w:hAnsi="Arial"/>
          <w:color w:themeColor="text1" w:val="000000"/>
          <w:sz w:val="22"/>
          <w:szCs w:val="22"/>
        </w:rPr>
        <w:t>.</w:t>
      </w:r>
    </w:p>
    <w:p>
      <w:pPr>
        <w:pStyle w:val="Normal"/>
        <w:rPr>
          <w:rFonts w:ascii="Arial" w:hAnsi="Arial" w:cs="Arial"/>
          <w:color w:themeColor="text1" w:val="000000"/>
          <w:sz w:val="22"/>
          <w:szCs w:val="22"/>
        </w:rPr>
      </w:pPr>
      <w:r>
        <w:rPr>
          <w:rFonts w:cs="Arial" w:ascii="Arial" w:hAnsi="Arial"/>
          <w:color w:themeColor="text1" w:val="000000"/>
          <w:sz w:val="22"/>
          <w:szCs w:val="22"/>
        </w:rPr>
      </w:r>
    </w:p>
    <w:p>
      <w:pPr>
        <w:pStyle w:val="Normal"/>
        <w:jc w:val="both"/>
        <w:rPr>
          <w:rFonts w:ascii="Arial" w:hAnsi="Arial" w:cs="Arial"/>
          <w:color w:themeColor="text1" w:val="000000"/>
          <w:sz w:val="22"/>
          <w:szCs w:val="22"/>
        </w:rPr>
      </w:pPr>
      <w:r>
        <w:rPr>
          <w:rFonts w:cs="Arial" w:ascii="Arial" w:hAnsi="Arial"/>
          <w:color w:themeColor="text1" w:val="000000"/>
          <w:sz w:val="22"/>
          <w:szCs w:val="22"/>
        </w:rPr>
        <w:t>En mérito de lo expuesto,</w:t>
      </w:r>
    </w:p>
    <w:p>
      <w:pPr>
        <w:pStyle w:val="Normal"/>
        <w:rPr>
          <w:rFonts w:ascii="Arial" w:hAnsi="Arial" w:cs="Arial"/>
          <w:color w:themeColor="text1" w:val="000000"/>
          <w:sz w:val="22"/>
          <w:szCs w:val="22"/>
        </w:rPr>
      </w:pPr>
      <w:r>
        <w:rPr>
          <w:rFonts w:cs="Arial" w:ascii="Arial" w:hAnsi="Arial"/>
          <w:color w:themeColor="text1" w:val="000000"/>
          <w:sz w:val="22"/>
          <w:szCs w:val="22"/>
        </w:rPr>
      </w:r>
    </w:p>
    <w:p>
      <w:pPr>
        <w:pStyle w:val="Normal"/>
        <w:jc w:val="center"/>
        <w:rPr>
          <w:rFonts w:ascii="Arial" w:hAnsi="Arial" w:cs="Arial"/>
          <w:sz w:val="22"/>
          <w:szCs w:val="22"/>
        </w:rPr>
      </w:pPr>
      <w:r>
        <w:rPr>
          <w:rFonts w:cs="Arial" w:ascii="Arial" w:hAnsi="Arial"/>
          <w:color w:themeColor="text1" w:val="000000"/>
          <w:sz w:val="22"/>
          <w:szCs w:val="22"/>
        </w:rPr>
        <w:t>RESUELVE</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ARTÍCULO 1: Declarar la Terminación y Archivo definitivo </w:t>
      </w:r>
      <w:r>
        <w:rPr>
          <w:rFonts w:cs="Arial" w:ascii="Arial" w:hAnsi="Arial"/>
          <w:color w:themeColor="text1" w:val="000000"/>
          <w:sz w:val="22"/>
          <w:szCs w:val="22"/>
        </w:rPr>
        <w:t xml:space="preserve">del proceso No. </w:t>
      </w:r>
      <w:r>
        <w:rPr>
          <w:rFonts w:cs="Arial" w:ascii="Arial" w:hAnsi="Arial"/>
          <w:sz w:val="22"/>
          <w:szCs w:val="22"/>
        </w:rPr>
        <w:t>00046-2022, 01783-2024, que se adelantan en contra del Señor (a) PAOLA ANDREA ESTACIO CARO identificado (a) con cédula de ciudadanía  No.  1.118.531.441, por las razones expuestas en la parte motiva de este proveído.</w:t>
      </w:r>
    </w:p>
    <w:p>
      <w:pPr>
        <w:pStyle w:val="Normal"/>
        <w:rPr>
          <w:rFonts w:ascii="Arial" w:hAnsi="Arial" w:cs="Arial"/>
          <w:sz w:val="22"/>
          <w:szCs w:val="22"/>
        </w:rPr>
      </w:pPr>
      <w:r>
        <w:rPr>
          <w:rFonts w:cs="Arial" w:ascii="Arial" w:hAnsi="Arial"/>
          <w:sz w:val="22"/>
          <w:szCs w:val="22"/>
        </w:rPr>
      </w:r>
    </w:p>
    <w:p>
      <w:pPr>
        <w:pStyle w:val="Normal"/>
        <w:jc w:val="both"/>
        <w:rPr>
          <w:rFonts w:ascii="Arial" w:hAnsi="Arial" w:cs="Arial"/>
          <w:color w:themeColor="text1" w:val="000000"/>
          <w:sz w:val="22"/>
          <w:szCs w:val="22"/>
        </w:rPr>
      </w:pPr>
      <w:r>
        <w:rPr>
          <w:rFonts w:cs="Arial" w:ascii="Arial" w:hAnsi="Arial"/>
          <w:color w:themeColor="text1" w:val="000000"/>
          <w:sz w:val="22"/>
          <w:szCs w:val="22"/>
        </w:rPr>
        <w:t>ARTÍCULO 2: Líbrense los oficios correspondientes a que haya lugar para el cumplimiento de esta providencia e informar a la Instancia de Fiscalización para que realice el ajuste correspondiente a la base datos.</w:t>
      </w:r>
    </w:p>
    <w:p>
      <w:pPr>
        <w:pStyle w:val="Normal"/>
        <w:rPr>
          <w:rFonts w:ascii="Arial" w:hAnsi="Arial" w:cs="Arial"/>
          <w:color w:themeColor="text1" w:val="000000"/>
          <w:sz w:val="22"/>
          <w:szCs w:val="22"/>
        </w:rPr>
      </w:pPr>
      <w:r>
        <w:rPr>
          <w:rFonts w:cs="Arial" w:ascii="Arial" w:hAnsi="Arial"/>
          <w:color w:themeColor="text1" w:val="000000"/>
          <w:sz w:val="22"/>
          <w:szCs w:val="22"/>
        </w:rPr>
      </w:r>
    </w:p>
    <w:p>
      <w:pPr>
        <w:pStyle w:val="Normal"/>
        <w:jc w:val="both"/>
        <w:rPr>
          <w:rFonts w:ascii="Arial" w:hAnsi="Arial" w:eastAsia="Calibri" w:cs="Arial"/>
          <w:sz w:val="22"/>
          <w:szCs w:val="22"/>
          <w:lang w:val="es-ES_tradnl" w:eastAsia="es-ES_tradnl"/>
        </w:rPr>
      </w:pPr>
      <w:r>
        <w:rPr>
          <w:rFonts w:cs="Arial" w:ascii="Arial" w:hAnsi="Arial"/>
          <w:color w:themeColor="text1" w:val="000000"/>
          <w:sz w:val="22"/>
          <w:szCs w:val="22"/>
        </w:rPr>
        <w:t>ARTÍCULO 3: La presente Resolución rige a partir de la fecha de su expedición, advirtiendo que contra la misma no procede recurso alguno.</w:t>
      </w:r>
    </w:p>
    <w:p>
      <w:pPr>
        <w:pStyle w:val="Normal"/>
        <w:rPr>
          <w:rFonts w:ascii="Arial" w:hAnsi="Arial" w:cs="Arial"/>
          <w:sz w:val="22"/>
          <w:szCs w:val="22"/>
          <w:lang w:val="es-ES_tradnl" w:eastAsia="es-ES_tradnl"/>
        </w:rPr>
      </w:pPr>
      <w:r>
        <w:rPr>
          <w:rFonts w:cs="Arial" w:ascii="Arial" w:hAnsi="Arial"/>
          <w:sz w:val="22"/>
          <w:szCs w:val="22"/>
          <w:lang w:val="es-ES_tradnl" w:eastAsia="es-ES_tradnl"/>
        </w:rPr>
      </w:r>
    </w:p>
    <w:p>
      <w:pPr>
        <w:pStyle w:val="Normal"/>
        <w:rPr>
          <w:rFonts w:ascii="Arial" w:hAnsi="Arial" w:cs="Arial"/>
          <w:sz w:val="22"/>
          <w:szCs w:val="22"/>
          <w:lang w:val="es-MX"/>
        </w:rPr>
      </w:pPr>
      <w:r>
        <w:rPr>
          <w:rFonts w:cs="Arial" w:ascii="Arial" w:hAnsi="Arial"/>
          <w:sz w:val="22"/>
          <w:szCs w:val="22"/>
          <w:lang w:val="es-MX"/>
        </w:rPr>
      </w:r>
    </w:p>
    <w:p>
      <w:pPr>
        <w:pStyle w:val="Normal"/>
        <w:jc w:val="center"/>
        <w:rPr>
          <w:sz w:val="22"/>
          <w:szCs w:val="22"/>
        </w:rPr>
      </w:pPr>
      <w:r>
        <w:rPr>
          <w:rFonts w:cs="Arial" w:ascii="Arial" w:hAnsi="Arial"/>
          <w:sz w:val="22"/>
          <w:szCs w:val="22"/>
          <w:lang w:val="es-MX"/>
        </w:rPr>
        <w:t>NOTIFÍQUESE Y CÚMPLASE</w:t>
      </w:r>
    </w:p>
    <w:p>
      <w:pPr>
        <w:pStyle w:val="Normal"/>
        <w:rPr>
          <w:rFonts w:ascii="Arial" w:hAnsi="Arial" w:cs="Arial"/>
          <w:sz w:val="22"/>
          <w:szCs w:val="22"/>
          <w:lang w:val="es-MX"/>
        </w:rPr>
      </w:pPr>
      <w:r>
        <w:rPr>
          <w:rFonts w:cs="Arial" w:ascii="Arial" w:hAnsi="Arial"/>
          <w:sz w:val="22"/>
          <w:szCs w:val="22"/>
          <w:lang w:val="es-MX"/>
        </w:rPr>
      </w:r>
    </w:p>
    <w:p>
      <w:pPr>
        <w:pStyle w:val="Normal"/>
        <w:rPr>
          <w:sz w:val="22"/>
          <w:szCs w:val="22"/>
        </w:rPr>
      </w:pPr>
      <w:r>
        <w:rPr>
          <w:rFonts w:cs="Arial" w:ascii="Arial" w:hAnsi="Arial"/>
          <w:sz w:val="22"/>
          <w:szCs w:val="22"/>
          <w:lang w:val="es-MX"/>
        </w:rPr>
        <w:t>Dada en Yopal a los</w:t>
      </w:r>
    </w:p>
    <w:p>
      <w:pPr>
        <w:pStyle w:val="Normal"/>
        <w:jc w:val="both"/>
        <w:rPr>
          <w:rFonts w:ascii="Arial" w:hAnsi="Arial" w:cs="Arial"/>
          <w:color w:themeColor="text1" w:val="000000"/>
          <w:sz w:val="22"/>
          <w:szCs w:val="22"/>
        </w:rPr>
      </w:pPr>
      <w:r>
        <w:rPr>
          <w:rFonts w:cs="Arial" w:ascii="Arial" w:hAnsi="Arial"/>
          <w:color w:themeColor="text1" w:val="000000"/>
          <w:sz w:val="22"/>
          <w:szCs w:val="22"/>
        </w:rPr>
      </w:r>
    </w:p>
    <w:p>
      <w:pPr>
        <w:pStyle w:val="Normal"/>
        <w:rPr/>
      </w:pPr>
      <w:r>
        <w:rPr/>
      </w:r>
    </w:p>
    <w:tbl>
      <w:tblPr>
        <w:tblW w:w="5000" w:type="pct"/>
        <w:jc w:val="left"/>
        <w:tblInd w:w="55"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sz w:val="22"/>
                <w:szCs w:val="22"/>
              </w:rPr>
            </w:pPr>
            <w:r>
              <w:rPr>
                <w:rFonts w:ascii="Arial" w:hAnsi="Arial"/>
                <w:color w:val="FFFFFF"/>
                <w:sz w:val="22"/>
                <w:szCs w:val="22"/>
              </w:rPr>
              <w:t>${firmadirectorcoactivo}</w:t>
            </w:r>
          </w:p>
          <w:p>
            <w:pPr>
              <w:pStyle w:val="LO-normal"/>
              <w:jc w:val="center"/>
              <w:rPr>
                <w:sz w:val="22"/>
                <w:szCs w:val="22"/>
              </w:rPr>
            </w:pPr>
            <w:r>
              <w:rPr>
                <w:rFonts w:ascii="Arial" w:hAnsi="Arial"/>
                <w:color w:val="FFFFFF"/>
                <w:sz w:val="22"/>
                <w:szCs w:val="22"/>
              </w:rPr>
              <w:t>${textofirmadirectorcoactivo}</w:t>
            </w:r>
          </w:p>
          <w:p>
            <w:pPr>
              <w:pStyle w:val="LO-normal"/>
              <w:jc w:val="center"/>
              <w:rPr>
                <w:sz w:val="22"/>
                <w:szCs w:val="22"/>
              </w:rPr>
            </w:pPr>
            <w:r>
              <w:rPr>
                <w:rFonts w:ascii="Arial" w:hAnsi="Arial"/>
                <w:color w:val="000000"/>
                <w:sz w:val="22"/>
                <w:szCs w:val="22"/>
              </w:rPr>
              <w:t>DIANA YESENIA NOSSA FUENTES</w:t>
            </w:r>
          </w:p>
          <w:p>
            <w:pPr>
              <w:pStyle w:val="LO-normal"/>
              <w:jc w:val="center"/>
              <w:rPr>
                <w:sz w:val="22"/>
                <w:szCs w:val="22"/>
              </w:rPr>
            </w:pPr>
            <w:r>
              <w:rPr>
                <w:rFonts w:ascii="Arial" w:hAnsi="Arial"/>
                <w:color w:val="000000"/>
                <w:sz w:val="22"/>
                <w:szCs w:val="22"/>
              </w:rPr>
              <w:t>Directora Técnica de Cobro Coactivo</w:t>
            </w:r>
          </w:p>
        </w:tc>
      </w:tr>
      <w:tr>
        <w:trPr>
          <w:trHeight w:val="905" w:hRule="atLeast"/>
        </w:trPr>
        <w:tc>
          <w:tcPr>
            <w:tcW w:w="4376" w:type="dxa"/>
            <w:tcBorders/>
          </w:tcPr>
          <w:p>
            <w:pPr>
              <w:pStyle w:val="LO-normal"/>
              <w:jc w:val="center"/>
              <w:rPr>
                <w:sz w:val="22"/>
                <w:szCs w:val="22"/>
              </w:rPr>
            </w:pPr>
            <w:r>
              <w:rPr>
                <w:rFonts w:ascii="Arial" w:hAnsi="Arial"/>
                <w:color w:val="FFFFFF"/>
                <w:sz w:val="22"/>
                <w:szCs w:val="22"/>
              </w:rPr>
              <w:t>${firmaproyectacoactivo}</w:t>
            </w:r>
          </w:p>
          <w:p>
            <w:pPr>
              <w:pStyle w:val="LO-normal"/>
              <w:jc w:val="center"/>
              <w:rPr>
                <w:sz w:val="22"/>
                <w:szCs w:val="22"/>
              </w:rPr>
            </w:pPr>
            <w:r>
              <w:rPr>
                <w:rFonts w:ascii="Arial" w:hAnsi="Arial"/>
                <w:color w:val="FFFFFF"/>
                <w:sz w:val="22"/>
                <w:szCs w:val="22"/>
              </w:rPr>
              <w:t>${textofirmaproyectacoactivo}</w:t>
            </w:r>
          </w:p>
          <w:p>
            <w:pPr>
              <w:pStyle w:val="LO-normal"/>
              <w:jc w:val="both"/>
              <w:rPr>
                <w:sz w:val="22"/>
                <w:szCs w:val="22"/>
              </w:rPr>
            </w:pPr>
            <w:r>
              <w:rPr>
                <w:rFonts w:ascii="Arial" w:hAnsi="Arial"/>
                <w:color w:val="000000"/>
                <w:sz w:val="22"/>
                <w:szCs w:val="22"/>
              </w:rPr>
              <w:t>Proyecta: JAIR ALEXANDER RIAÑO CASTAÑEDA</w:t>
            </w:r>
          </w:p>
          <w:p>
            <w:pPr>
              <w:pStyle w:val="LO-normal"/>
              <w:jc w:val="both"/>
              <w:rPr>
                <w:sz w:val="22"/>
                <w:szCs w:val="22"/>
              </w:rPr>
            </w:pPr>
            <w:r>
              <w:rPr>
                <w:rFonts w:ascii="Arial" w:hAnsi="Arial"/>
                <w:color w:val="000000"/>
                <w:sz w:val="22"/>
                <w:szCs w:val="22"/>
              </w:rPr>
              <w:t>Cargo: Profesional Universitario</w:t>
            </w:r>
          </w:p>
        </w:tc>
        <w:tc>
          <w:tcPr>
            <w:tcW w:w="4462" w:type="dxa"/>
            <w:tcBorders/>
          </w:tcPr>
          <w:p>
            <w:pPr>
              <w:pStyle w:val="LO-normal"/>
              <w:jc w:val="center"/>
              <w:rPr>
                <w:sz w:val="22"/>
                <w:szCs w:val="22"/>
              </w:rPr>
            </w:pPr>
            <w:r>
              <w:rPr>
                <w:rFonts w:ascii="Arial" w:hAnsi="Arial"/>
                <w:color w:val="FFFFFF"/>
                <w:sz w:val="22"/>
                <w:szCs w:val="22"/>
              </w:rPr>
              <w:t>${firmarevisacoactivo}</w:t>
            </w:r>
          </w:p>
          <w:p>
            <w:pPr>
              <w:pStyle w:val="LO-normal"/>
              <w:jc w:val="center"/>
              <w:rPr>
                <w:sz w:val="22"/>
                <w:szCs w:val="22"/>
              </w:rPr>
            </w:pPr>
            <w:r>
              <w:rPr>
                <w:rFonts w:ascii="Arial" w:hAnsi="Arial"/>
                <w:color w:val="FFFFFF"/>
                <w:sz w:val="22"/>
                <w:szCs w:val="22"/>
              </w:rPr>
              <w:t>${textofirmarevisacoactivo}</w:t>
            </w:r>
          </w:p>
          <w:p>
            <w:pPr>
              <w:pStyle w:val="LO-normal"/>
              <w:jc w:val="both"/>
              <w:rPr>
                <w:sz w:val="22"/>
                <w:szCs w:val="22"/>
              </w:rPr>
            </w:pPr>
            <w:r>
              <w:rPr>
                <w:rFonts w:ascii="Arial" w:hAnsi="Arial"/>
                <w:color w:val="000000"/>
                <w:sz w:val="22"/>
                <w:szCs w:val="22"/>
              </w:rPr>
              <w:t>Revisa: ${nombrerevisadocumento}</w:t>
            </w:r>
          </w:p>
          <w:p>
            <w:pPr>
              <w:pStyle w:val="LO-normal"/>
              <w:jc w:val="both"/>
              <w:rPr>
                <w:sz w:val="22"/>
                <w:szCs w:val="22"/>
              </w:rPr>
            </w:pPr>
            <w:r>
              <w:rPr>
                <w:rFonts w:ascii="Arial" w:hAnsi="Arial"/>
                <w:color w:val="000000"/>
                <w:sz w:val="22"/>
                <w:szCs w:val="22"/>
              </w:rPr>
              <w:t>Cargo: ${cargorevisadocumento}</w:t>
            </w:r>
          </w:p>
        </w:tc>
      </w:tr>
    </w:tbl>
    <w:p>
      <w:pPr>
        <w:pStyle w:val="Normal"/>
        <w:jc w:val="both"/>
        <w:rPr>
          <w:rFonts w:ascii="Arial" w:hAnsi="Arial" w:cs="Arial"/>
          <w:color w:themeColor="text1" w:val="000000"/>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sz w:val="16"/>
              <w:szCs w:val="16"/>
              <w:lang w:val="pt-BR"/>
            </w:rPr>
          </w:pPr>
          <w:r>
            <w:rPr>
              <w:rFonts w:cs="Arial" w:ascii="Arial" w:hAnsi="Arial"/>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1</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rFonts w:ascii="Arial" w:hAnsi="Arial" w:cs="Arial"/>
        <w:sz w:val="16"/>
        <w:szCs w:val="16"/>
      </w:rPr>
    </w:pPr>
    <w:r>
      <w:rPr>
        <w:rFonts w:cs="Arial" w:ascii="Arial" w:hAnsi="Arial"/>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sz w:val="16"/>
              <w:szCs w:val="16"/>
              <w:lang w:val="pt-BR"/>
            </w:rPr>
          </w:pPr>
          <w:r>
            <w:rPr>
              <w:rFonts w:cs="Arial" w:ascii="Arial" w:hAnsi="Arial"/>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1</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widowControl w:val="false"/>
      <w:tabs>
        <w:tab w:val="clear" w:pos="708"/>
        <w:tab w:val="center" w:pos="4419" w:leader="none"/>
        <w:tab w:val="left" w:pos="7830" w:leader="none"/>
      </w:tabs>
      <w:jc w:val="left"/>
      <w:rPr>
        <w:rFonts w:ascii="Arial" w:hAnsi="Arial" w:cs="Arial"/>
        <w:b/>
        <w:bCs/>
        <w:sz w:val="24"/>
        <w:szCs w:val="24"/>
      </w:rPr>
    </w:pPr>
    <w:r>
      <w:rPr>
        <w:rFonts w:cs="Arial" w:ascii="Arial" w:hAnsi="Arial"/>
        <w:b/>
        <w:bCs/>
        <w:sz w:val="24"/>
        <w:szCs w:val="24"/>
      </w:rPr>
    </w:r>
  </w:p>
  <w:p>
    <w:pPr>
      <w:pStyle w:val="Normal"/>
      <w:widowControl w:val="false"/>
      <w:tabs>
        <w:tab w:val="clear" w:pos="708"/>
        <w:tab w:val="center" w:pos="4419" w:leader="none"/>
        <w:tab w:val="left" w:pos="7830" w:leader="none"/>
      </w:tabs>
      <w:jc w:val="center"/>
      <w:rPr>
        <w:rFonts w:ascii="Arial" w:hAnsi="Arial" w:cs="Arial"/>
        <w:b/>
        <w:bCs/>
        <w:sz w:val="24"/>
        <w:szCs w:val="24"/>
        <w:highlight w:val="none"/>
      </w:rPr>
    </w:pPr>
    <w:r>
      <w:rPr>
        <w:rFonts w:cs="Arial" w:ascii="Arial" w:hAnsi="Arial"/>
        <w:b/>
        <w:sz w:val="24"/>
        <w:szCs w:val="24"/>
      </w:rPr>
      <w:t>RESOLUCIÓN No.                    DE 2026</w:t>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sz w:val="24"/>
        <w:szCs w:val="24"/>
      </w:rPr>
    </w:pPr>
    <w:r>
      <w:rPr>
        <w:rFonts w:cs="Arial" w:ascii="Arial" w:hAnsi="Arial"/>
        <w:b/>
        <w:sz w:val="24"/>
        <w:szCs w:val="24"/>
      </w:rPr>
      <w:t>“</w:t>
    </w:r>
    <w:r>
      <w:rPr>
        <w:rFonts w:cs="Arial" w:ascii="Arial" w:hAnsi="Arial"/>
        <w:sz w:val="24"/>
        <w:szCs w:val="24"/>
      </w:rPr>
      <w:t>Por la cual se Ordena la Terminación y Archivo de un Proceso”</w:t>
    </w:r>
  </w:p>
  <w:p>
    <w:pPr>
      <w:pStyle w:val="Normal"/>
      <w:widowControl w:val="false"/>
      <w:rPr>
        <w:rFonts w:ascii="Arial" w:hAnsi="Arial" w:cs="Arial"/>
        <w:sz w:val="16"/>
        <w:szCs w:val="16"/>
      </w:rPr>
    </w:pPr>
    <w:r>
      <w:rPr>
        <w:rFonts w:cs="Arial" w:ascii="Arial" w:hAnsi="Arial"/>
        <w:sz w:val="16"/>
        <w:szCs w:val="16"/>
      </w:rPr>
    </w:r>
  </w:p>
  <w:p>
    <w:pPr>
      <w:pStyle w:val="Normal"/>
      <w:widowControl w:val="false"/>
      <w:rPr/>
    </w:pPr>
    <w:r>
      <w:rPr>
        <w:rFonts w:cs="Arial" w:ascii="Arial" w:hAnsi="Arial"/>
        <w:sz w:val="24"/>
        <w:szCs w:val="24"/>
      </w:rPr>
      <w:t>350 195 15</w:t>
    </w:r>
  </w:p>
  <w:p>
    <w:pPr>
      <w:pStyle w:val="Header"/>
      <w:rPr>
        <w:rFonts w:ascii="Arial" w:hAnsi="Arial" w:cs="Arial"/>
        <w:sz w:val="16"/>
        <w:szCs w:val="16"/>
      </w:rPr>
    </w:pPr>
    <w:r>
      <w:rPr>
        <w:rFonts w:cs="Arial" w:ascii="Arial" w:hAnsi="Arial"/>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widowControl w:val="false"/>
      <w:tabs>
        <w:tab w:val="clear" w:pos="708"/>
        <w:tab w:val="center" w:pos="4419" w:leader="none"/>
        <w:tab w:val="left" w:pos="7830" w:leader="none"/>
      </w:tabs>
      <w:jc w:val="left"/>
      <w:rPr>
        <w:rFonts w:ascii="Arial" w:hAnsi="Arial" w:cs="Arial"/>
        <w:b/>
        <w:bCs/>
        <w:sz w:val="24"/>
        <w:szCs w:val="24"/>
      </w:rPr>
    </w:pPr>
    <w:r>
      <w:rPr>
        <w:rFonts w:cs="Arial" w:ascii="Arial" w:hAnsi="Arial"/>
        <w:b/>
        <w:bCs/>
        <w:sz w:val="24"/>
        <w:szCs w:val="24"/>
      </w:rPr>
    </w:r>
  </w:p>
  <w:p>
    <w:pPr>
      <w:pStyle w:val="Normal"/>
      <w:widowControl w:val="false"/>
      <w:tabs>
        <w:tab w:val="clear" w:pos="708"/>
        <w:tab w:val="center" w:pos="4419" w:leader="none"/>
        <w:tab w:val="left" w:pos="7830" w:leader="none"/>
      </w:tabs>
      <w:jc w:val="center"/>
      <w:rPr>
        <w:rFonts w:ascii="Arial" w:hAnsi="Arial" w:cs="Arial"/>
        <w:b/>
        <w:bCs/>
        <w:sz w:val="24"/>
        <w:szCs w:val="24"/>
        <w:highlight w:val="none"/>
      </w:rPr>
    </w:pPr>
    <w:r>
      <w:rPr>
        <w:rFonts w:cs="Arial" w:ascii="Arial" w:hAnsi="Arial"/>
        <w:b/>
        <w:sz w:val="24"/>
        <w:szCs w:val="24"/>
      </w:rPr>
      <w:t>RESOLUCIÓN No.                    DE 2026</w:t>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sz w:val="24"/>
        <w:szCs w:val="24"/>
      </w:rPr>
    </w:pPr>
    <w:r>
      <w:rPr>
        <w:rFonts w:cs="Arial" w:ascii="Arial" w:hAnsi="Arial"/>
        <w:b/>
        <w:sz w:val="24"/>
        <w:szCs w:val="24"/>
      </w:rPr>
      <w:t>“</w:t>
    </w:r>
    <w:r>
      <w:rPr>
        <w:rFonts w:cs="Arial" w:ascii="Arial" w:hAnsi="Arial"/>
        <w:sz w:val="24"/>
        <w:szCs w:val="24"/>
      </w:rPr>
      <w:t>Por la cual se Ordena la Terminación y Archivo de un Proceso”</w:t>
    </w:r>
  </w:p>
  <w:p>
    <w:pPr>
      <w:pStyle w:val="Normal"/>
      <w:widowControl w:val="false"/>
      <w:rPr>
        <w:rFonts w:ascii="Arial" w:hAnsi="Arial" w:cs="Arial"/>
        <w:sz w:val="16"/>
        <w:szCs w:val="16"/>
      </w:rPr>
    </w:pPr>
    <w:r>
      <w:rPr>
        <w:rFonts w:cs="Arial" w:ascii="Arial" w:hAnsi="Arial"/>
        <w:sz w:val="16"/>
        <w:szCs w:val="16"/>
      </w:rPr>
    </w:r>
  </w:p>
  <w:p>
    <w:pPr>
      <w:pStyle w:val="Normal"/>
      <w:widowControl w:val="false"/>
      <w:rPr/>
    </w:pPr>
    <w:r>
      <w:rPr>
        <w:rFonts w:cs="Arial" w:ascii="Arial" w:hAnsi="Arial"/>
        <w:sz w:val="24"/>
        <w:szCs w:val="24"/>
      </w:rPr>
      <w:t>350 195 15</w:t>
    </w:r>
  </w:p>
  <w:p>
    <w:pPr>
      <w:pStyle w:val="Header"/>
      <w:rPr>
        <w:rFonts w:ascii="Arial" w:hAnsi="Arial" w:cs="Arial"/>
        <w:sz w:val="16"/>
        <w:szCs w:val="16"/>
      </w:rPr>
    </w:pPr>
    <w:r>
      <w:rPr>
        <w:rFonts w:cs="Arial" w:ascii="Arial" w:hAnsi="Arial"/>
        <w:sz w:val="16"/>
        <w:szCs w:val="16"/>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Heading1">
    <w:name w:val="Heading 1"/>
    <w:basedOn w:val="Normal"/>
    <w:qFormat/>
    <w:pPr>
      <w:keepNext w:val="true"/>
      <w:jc w:val="center"/>
      <w:outlineLvl w:val="0"/>
    </w:pPr>
    <w:rPr>
      <w:b/>
      <w:lang w:val="es-MX"/>
    </w:rPr>
  </w:style>
  <w:style w:type="paragraph" w:styleId="Heading2">
    <w:name w:val="Heading 2"/>
    <w:basedOn w:val="Normal"/>
    <w:uiPriority w:val="9"/>
    <w:unhideWhenUsed/>
    <w:qFormat/>
    <w:pPr>
      <w:keepNext w:val="true"/>
      <w:spacing w:before="240" w:after="60"/>
      <w:outlineLvl w:val="1"/>
    </w:pPr>
    <w:rPr>
      <w:rFonts w:ascii="Calibri Light" w:hAnsi="Calibri Light"/>
      <w:b/>
      <w:bCs/>
      <w:i/>
      <w:iCs/>
      <w:sz w:val="28"/>
      <w:szCs w:val="28"/>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semiHidden/>
    <w:unhideWhenUsed/>
    <w:qFormat/>
    <w:pPr>
      <w:keepNext w:val="true"/>
      <w:spacing w:before="240" w:after="60"/>
      <w:outlineLvl w:val="3"/>
    </w:pPr>
    <w:rPr>
      <w:rFonts w:ascii="Calibri" w:hAnsi="Calibri"/>
      <w:b/>
      <w:bCs/>
      <w:sz w:val="28"/>
      <w:szCs w:val="28"/>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Ttulo1Car" w:customStyle="1">
    <w:name w:val="Título 1 Car"/>
    <w:qFormat/>
    <w:rPr>
      <w:rFonts w:ascii="Times New Roman" w:hAnsi="Times New Roman" w:eastAsia="Times New Roman" w:cs="Times New Roman"/>
      <w:b/>
      <w:sz w:val="20"/>
      <w:szCs w:val="20"/>
      <w:lang w:val="es-MX" w:eastAsia="es-ES"/>
    </w:rPr>
  </w:style>
  <w:style w:type="character" w:styleId="Ttulo4Car" w:customStyle="1">
    <w:name w:val="Título 4 Car"/>
    <w:uiPriority w:val="9"/>
    <w:semiHidden/>
    <w:qFormat/>
    <w:rPr>
      <w:rFonts w:ascii="Calibri" w:hAnsi="Calibri" w:eastAsia="Times New Roman" w:cs="Times New Roman"/>
      <w:b/>
      <w:bCs/>
      <w:sz w:val="28"/>
      <w:szCs w:val="28"/>
      <w:lang w:val="es-ES" w:eastAsia="es-ES"/>
    </w:rPr>
  </w:style>
  <w:style w:type="character" w:styleId="EncabezadoCar" w:customStyle="1">
    <w:name w:val="Encabezado Car"/>
    <w:uiPriority w:val="99"/>
    <w:qFormat/>
    <w:rPr>
      <w:rFonts w:ascii="Times New Roman" w:hAnsi="Times New Roman" w:eastAsia="Times New Roman" w:cs="Times New Roman"/>
      <w:sz w:val="20"/>
      <w:szCs w:val="20"/>
      <w:lang w:val="es-ES" w:eastAsia="es-ES"/>
    </w:rPr>
  </w:style>
  <w:style w:type="character" w:styleId="PiedepginaCar" w:customStyle="1">
    <w:name w:val="Pie de página Car"/>
    <w:uiPriority w:val="99"/>
    <w:qFormat/>
    <w:rPr>
      <w:rFonts w:ascii="Times New Roman" w:hAnsi="Times New Roman" w:eastAsia="Times New Roman" w:cs="Times New Roman"/>
      <w:sz w:val="20"/>
      <w:szCs w:val="20"/>
      <w:lang w:val="es-ES" w:eastAsia="es-ES"/>
    </w:rPr>
  </w:style>
  <w:style w:type="character" w:styleId="TextoindependienteCar" w:customStyle="1">
    <w:name w:val="Texto independiente Car"/>
    <w:semiHidden/>
    <w:qFormat/>
    <w:rPr>
      <w:rFonts w:ascii="Times New Roman" w:hAnsi="Times New Roman" w:eastAsia="Times New Roman" w:cs="Times New Roman"/>
      <w:sz w:val="20"/>
      <w:szCs w:val="20"/>
      <w:lang w:val="es-MX" w:eastAsia="es-ES"/>
    </w:rPr>
  </w:style>
  <w:style w:type="character" w:styleId="SangradetextonormalCar" w:customStyle="1">
    <w:name w:val="Sangría de texto normal Car"/>
    <w:semiHidden/>
    <w:qFormat/>
    <w:rPr>
      <w:rFonts w:ascii="Arial" w:hAnsi="Arial" w:eastAsia="Times New Roman" w:cs="Times New Roman"/>
      <w:b/>
      <w:sz w:val="24"/>
      <w:szCs w:val="20"/>
      <w:lang w:val="es-MX" w:eastAsia="es-ES"/>
    </w:rPr>
  </w:style>
  <w:style w:type="character" w:styleId="PuestoCar" w:customStyle="1">
    <w:name w:val="Puesto Car"/>
    <w:qFormat/>
    <w:rPr>
      <w:rFonts w:ascii="Arial" w:hAnsi="Arial" w:eastAsia="Times New Roman" w:cs="Times New Roman"/>
      <w:b/>
      <w:sz w:val="20"/>
      <w:szCs w:val="20"/>
      <w:lang w:val="es-MX" w:eastAsia="es-ES"/>
    </w:rPr>
  </w:style>
  <w:style w:type="character" w:styleId="InternetLink">
    <w:name w:val="Internet Link"/>
    <w:uiPriority w:val="99"/>
    <w:unhideWhenUsed/>
    <w:qFormat/>
    <w:rPr>
      <w:color w:val="0000FF"/>
      <w:u w:val="single"/>
    </w:rPr>
  </w:style>
  <w:style w:type="character" w:styleId="TextodegloboCar" w:customStyle="1">
    <w:name w:val="Texto de globo Car"/>
    <w:uiPriority w:val="99"/>
    <w:semiHidden/>
    <w:qFormat/>
    <w:rPr>
      <w:rFonts w:ascii="Segoe UI" w:hAnsi="Segoe UI" w:eastAsia="Times New Roman" w:cs="Segoe UI"/>
      <w:sz w:val="18"/>
      <w:szCs w:val="18"/>
    </w:rPr>
  </w:style>
  <w:style w:type="character" w:styleId="Ttulo2Car" w:customStyle="1">
    <w:name w:val="Título 2 Car"/>
    <w:uiPriority w:val="9"/>
    <w:qFormat/>
    <w:rPr>
      <w:rFonts w:ascii="Calibri Light" w:hAnsi="Calibri Light" w:eastAsia="Times New Roman" w:cs="Times New Roman"/>
      <w:b/>
      <w:bCs/>
      <w:i/>
      <w:iCs/>
      <w:sz w:val="28"/>
      <w:szCs w:val="28"/>
      <w:lang w:val="es-ES" w:eastAsia="es-ES"/>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semiHidden/>
    <w:pPr>
      <w:jc w:val="both"/>
    </w:pPr>
    <w:rPr>
      <w:lang w:val="es-MX"/>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color w:val="auto"/>
      <w:kern w:val="0"/>
      <w:sz w:val="20"/>
      <w:szCs w:val="20"/>
      <w:lang w:val="es-ES_tradnl" w:eastAsia="es-ES_tradnl" w:bidi="ar-SA"/>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Times New Roman"/>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BodyTextIndent">
    <w:name w:val="Body Text Indent"/>
    <w:basedOn w:val="Normal"/>
    <w:semiHidden/>
    <w:pPr>
      <w:jc w:val="both"/>
    </w:pPr>
    <w:rPr>
      <w:rFonts w:ascii="Arial" w:hAnsi="Arial"/>
      <w:b/>
      <w:sz w:val="24"/>
      <w:lang w:val="es-MX"/>
    </w:rPr>
  </w:style>
  <w:style w:type="paragraph" w:styleId="Title">
    <w:name w:val="Title"/>
    <w:basedOn w:val="Normal"/>
    <w:qFormat/>
    <w:pPr>
      <w:jc w:val="center"/>
    </w:pPr>
    <w:rPr>
      <w:rFonts w:ascii="Arial" w:hAnsi="Arial"/>
      <w:b/>
      <w:lang w:val="es-MX"/>
    </w:rPr>
  </w:style>
  <w:style w:type="paragraph" w:styleId="BalloonText">
    <w:name w:val="Balloon Text"/>
    <w:basedOn w:val="Normal"/>
    <w:uiPriority w:val="99"/>
    <w:semiHidden/>
    <w:unhideWhenUsed/>
    <w:qFormat/>
    <w:pPr/>
    <w:rPr>
      <w:rFonts w:ascii="Segoe UI" w:hAnsi="Segoe UI"/>
      <w:sz w:val="18"/>
      <w:szCs w:val="18"/>
    </w:rPr>
  </w:style>
  <w:style w:type="paragraph" w:styleId="NormalWeb">
    <w:name w:val="Normal (Web)"/>
    <w:basedOn w:val="Normal"/>
    <w:uiPriority w:val="99"/>
    <w:semiHidden/>
    <w:unhideWhenUsed/>
    <w:qFormat/>
    <w:pPr>
      <w:spacing w:beforeAutospacing="1" w:afterAutospacing="1"/>
    </w:pPr>
    <w:rPr>
      <w:rFonts w:eastAsia="Calibri"/>
      <w:sz w:val="24"/>
      <w:szCs w:val="24"/>
      <w:lang w:val="es-ES_tradnl" w:eastAsia="es-ES_tradnl"/>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B3CBB57-7197-9F4F-A67E-478880DD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DocSecurity>0</DocSecurity>
  <Pages>2</Pages>
  <Words>359</Words>
  <Characters>2519</Characters>
  <CharactersWithSpaces>2865</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2018-05-11T20:08:00Z</dcterms:created>
  <dc:creator>RENTAS</dc:creator>
  <dc:description/>
  <dc:language>es-CO</dc:language>
  <cp:lastModifiedBy/>
  <dcterms:modified xsi:type="dcterms:W3CDTF">2026-01-15T15:05:29Z</dcterms:modified>
  <cp:revision>184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