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16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MARY JIMENEZ DE HOYOS</w:t>
      </w:r>
    </w:p>
    <w:p>
      <w:pPr>
        <w:pStyle w:val="Normal"/>
        <w:jc w:val="both"/>
        <w:rPr>
          <w:rFonts w:ascii="Arial" w:hAnsi="Arial" w:cs="Arial"/>
        </w:rPr>
      </w:pPr>
      <w:r>
        <w:rPr>
          <w:rFonts w:cs="Arial" w:ascii="Arial" w:hAnsi="Arial"/>
        </w:rPr>
        <w:t> CARRERA 12 A # 2A - 14 OESTE</w:t>
      </w:r>
    </w:p>
    <w:p>
      <w:pPr>
        <w:pStyle w:val="Normal"/>
        <w:jc w:val="both"/>
        <w:rPr>
          <w:rFonts w:ascii="Arial" w:hAnsi="Arial" w:cs="Arial"/>
        </w:rPr>
      </w:pPr>
      <w:r>
        <w:rPr>
          <w:rFonts w:cs="Arial" w:ascii="Arial" w:hAnsi="Arial"/>
        </w:rPr>
        <w:t>CALI - VALLE DEL CAUCA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00001 de fecha 16 de enero de 2026, el cual se profirió dentro del proceso de Cobro Coactivo No. 0001-2026, adelantado en su contra, por el no pago de impuesto sobre vehículos automotores, correspondiente a las vigencias 2020, 2021 del vehículo de placa GUJ51E.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50px;height:50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2026-01-16 11:22:00</w:t>
            </w:r>
          </w:p>
          <w:p>
            <w:pPr>
              <w:pStyle w:val="LO-normal"/>
              <w:jc w:val="left"/>
              <w:rPr/>
            </w:pPr>
            <w:r>
              <w:rPr>
                <w:rFonts w:ascii="Arial" w:hAnsi="Arial"/>
                <w:color w:val="000000"/>
                <w:sz w:val="20"/>
                <w:szCs w:val="20"/>
              </w:rPr>
              <w:t>Proyecta: DANNA TATIANA DE LOS ANGELES CHAPARRO ROSILLO</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