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0001-2026</w:t>
      </w:r>
      <w:r>
        <w:rPr>
          <w:rFonts w:cs="Arial" w:ascii="Arial" w:hAnsi="Arial"/>
          <w:sz w:val="22"/>
          <w:szCs w:val="22"/>
        </w:rPr>
        <w:t xml:space="preserve">, en contra de MARY JIMENEZ DE HOYOS identificado (a) con cédula de ciudadanía No. 20.790.636, por concepto del no pago de impuesto sobre el vehículo automotor marca </w:t>
      </w:r>
      <w:r>
        <w:rPr>
          <w:rFonts w:cs="Arial" w:ascii="Arial" w:hAnsi="Arial"/>
          <w:color w:themeColor="text1" w:val="000000"/>
          <w:sz w:val="22"/>
          <w:szCs w:val="22"/>
        </w:rPr>
        <w:t>BAJAJ</w:t>
      </w:r>
      <w:r>
        <w:rPr>
          <w:rFonts w:cs="Arial" w:ascii="Arial" w:hAnsi="Arial"/>
          <w:sz w:val="22"/>
          <w:szCs w:val="22"/>
        </w:rPr>
        <w:t xml:space="preserve">, modelo </w:t>
      </w:r>
      <w:r>
        <w:rPr>
          <w:rFonts w:cs="Arial" w:ascii="Arial" w:hAnsi="Arial"/>
          <w:color w:themeColor="text1" w:val="000000"/>
          <w:sz w:val="22"/>
          <w:szCs w:val="22"/>
        </w:rPr>
        <w:t>2017</w:t>
      </w:r>
      <w:r>
        <w:rPr>
          <w:rFonts w:cs="Arial" w:ascii="Arial" w:hAnsi="Arial"/>
          <w:sz w:val="22"/>
          <w:szCs w:val="22"/>
        </w:rPr>
        <w:t xml:space="preserve">, placa </w:t>
      </w:r>
      <w:r>
        <w:rPr>
          <w:rFonts w:cs="Arial" w:ascii="Arial" w:hAnsi="Arial"/>
          <w:color w:themeColor="text1" w:val="000000"/>
          <w:sz w:val="22"/>
          <w:szCs w:val="22"/>
        </w:rPr>
        <w:t>GUJ51E</w:t>
      </w:r>
      <w:r>
        <w:rPr>
          <w:rFonts w:cs="Arial" w:ascii="Arial" w:hAnsi="Arial"/>
          <w:sz w:val="22"/>
          <w:szCs w:val="22"/>
        </w:rPr>
        <w:t>, correspondiente a las vigencias 2020, 2021</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00001 de fecha 16 de enero de 2026, a favor del Departamento de Casanare y en contra de MARY JIMENEZ DE HOYOS identificado (a) con cédula de ciudadanía No. 20.790.636.</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16 de enero de 2026</w:t>
      </w:r>
      <w:r>
        <w:rPr>
          <w:rFonts w:cs="Arial" w:ascii="Arial" w:hAnsi="Arial"/>
          <w:sz w:val="22"/>
          <w:szCs w:val="22"/>
        </w:rPr>
        <w:t>, a la fecha, la deuda asciende al valor de TRESCIENTOS SETENTA Y CINCO MIL PESOS ($375.000,00)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MARY JIMENEZ DE HOYOS identificado (a) con cédula de ciudadanía No. 20.790.636,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SETECIENTOS CINCUENTA MIL PESOS ($750.000,00)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color w:val="#000000"/>
                <w:sz w:val="20"/>
                <w:szCs w:val="20"/>
              </w:rPr>
              <w:t xml:space="preserve">Firmado electrónicamente el 2026-01-16 11:05:51</w:t>
            </w:r>
          </w:p>
          <w:p>
            <w:pPr>
              <w:pStyle w:val="LO-normal"/>
              <w:jc w:val="both"/>
              <w:rPr>
                <w:color w:val="000000"/>
              </w:rPr>
            </w:pPr>
            <w:r>
              <w:rPr>
                <w:rFonts w:ascii="Arial" w:hAnsi="Arial"/>
                <w:color w:val="000000"/>
                <w:sz w:val="22"/>
                <w:szCs w:val="22"/>
              </w:rPr>
              <w:t>Proyectó: DANNA TATIANA DE LOS ANGELES CHAPARRO ROSILLO</w:t>
            </w:r>
          </w:p>
          <w:p>
            <w:pPr>
              <w:pStyle w:val="LO-normal"/>
              <w:jc w:val="both"/>
              <w:rPr>
                <w:color w:val="000000"/>
              </w:rPr>
            </w:pPr>
            <w:r>
              <w:rPr>
                <w:rFonts w:ascii="Arial" w:hAnsi="Arial"/>
                <w:color w:val="000000"/>
                <w:sz w:val="22"/>
                <w:szCs w:val="22"/>
              </w:rPr>
              <w:t>Cargo: Profesional Universitario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Revisó: ${nombrerevisadocumento}</w:t>
            </w:r>
          </w:p>
          <w:p>
            <w:pPr>
              <w:pStyle w:val="LO-normal"/>
              <w:jc w:val="both"/>
              <w:rPr>
                <w:color w:val="000000"/>
              </w:rPr>
            </w:pPr>
            <w:r>
              <w:rPr>
                <w:rFonts w:ascii="Arial" w:hAnsi="Arial"/>
                <w:color w:val="000000"/>
                <w:sz w:val="22"/>
                <w:szCs w:val="22"/>
              </w:rPr>
              <w:t>Cargo: ${cargorevisadocumento}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No.0001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No.0001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