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16 de Enero de 2026</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REINALDO ROMERO LEON</w:t>
      </w:r>
    </w:p>
    <w:p>
      <w:pPr>
        <w:pStyle w:val="Normal"/>
        <w:jc w:val="both"/>
        <w:rPr>
          <w:rFonts w:ascii="Arial" w:hAnsi="Arial" w:eastAsia="Arial" w:cs="Arial"/>
        </w:rPr>
      </w:pPr>
      <w:r>
        <w:rPr>
          <w:rFonts w:eastAsia="Arial" w:cs="Arial" w:ascii="Arial" w:hAnsi="Arial"/>
        </w:rPr>
        <w:t> MANZANA 25 CASA 15 BARRIO VILLA JULIANA</w:t>
      </w:r>
    </w:p>
    <w:p>
      <w:pPr>
        <w:pStyle w:val="Normal"/>
        <w:jc w:val="both"/>
        <w:rPr>
          <w:rFonts w:ascii="Arial" w:hAnsi="Arial" w:eastAsia="Arial" w:cs="Arial"/>
        </w:rPr>
      </w:pPr>
      <w:r>
        <w:rPr>
          <w:rFonts w:eastAsia="Arial" w:cs="Arial" w:ascii="Arial" w:hAnsi="Arial"/>
        </w:rPr>
        <w:t>VILLAVICENCIO - META</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02026 de fecha 16 de enero de 2026, proferido dentro del proceso de Cobro Coactivo No. 01103-2026 que se adelanta en su contra, por concepto del no pago del impuesto sobre vehículos automotores, correspondiente al vehículo, AUTECO, modelo 2011, placa HFY14C.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2026-01-16 10:58:10</w:t>
            </w:r>
          </w:p>
          <w:p>
            <w:pPr>
              <w:pStyle w:val="LO-normal"/>
              <w:jc w:val="both"/>
              <w:rPr>
                <w:color w:val="000000"/>
              </w:rPr>
            </w:pPr>
            <w:r>
              <w:rPr>
                <w:rFonts w:ascii="Arial" w:hAnsi="Arial"/>
                <w:color w:val="000000"/>
                <w:sz w:val="20"/>
                <w:szCs w:val="20"/>
              </w:rPr>
              <w:t>Proyecta: JOHN ALEXANDER CASTILLO PEREZ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