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37FB6711" w:rsidR="009809D3" w:rsidRDefault="00072A32" w:rsidP="006D105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420 40 - 15</w:t>
      </w:r>
    </w:p>
    <w:p w14:paraId="3D0C1F76" w14:textId="77777777" w:rsidR="006D1050" w:rsidRPr="00015ADF" w:rsidRDefault="006D1050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337EF86" w14:textId="4CDD694A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El acto Administrativo: </w:t>
      </w:r>
      <w:r w:rsidR="00D27E11">
        <w:rPr>
          <w:rFonts w:ascii="Arial" w:hAnsi="Arial" w:cs="Arial"/>
        </w:rPr>
        <w:t>Auto Mandamiento de pago</w:t>
      </w:r>
      <w:r w:rsidRPr="00C920F4">
        <w:rPr>
          <w:rFonts w:ascii="Arial" w:hAnsi="Arial" w:cs="Arial"/>
        </w:rPr>
        <w:t xml:space="preserve"> No. 1133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1F6E71" w:rsidRPr="001F6E71">
        <w:rPr>
          <w:rFonts w:ascii="Arial" w:hAnsi="Arial" w:cs="Arial"/>
          <w:lang w:val="es-MX"/>
        </w:rPr>
        <w:t>15 de octubre de 2013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Viernes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17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noviembre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2023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Viernes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24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noviembre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2023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C920F4">
      <w:pPr>
        <w:contextualSpacing/>
        <w:jc w:val="both"/>
        <w:rPr>
          <w:rFonts w:ascii="Arial" w:hAnsi="Arial" w:cs="Arial"/>
        </w:rPr>
      </w:pPr>
    </w:p>
    <w:p w14:paraId="4598E7CE" w14:textId="4783BAB1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Viernes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17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noviembre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2023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A2909B7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440546CF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97A5DAD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</w:p>
    <w:sectPr w:rsidR="006D1050" w:rsidRPr="00015ADF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3704C" w14:textId="77777777" w:rsidR="00770BF2" w:rsidRDefault="00770BF2" w:rsidP="008E708C">
      <w:r>
        <w:separator/>
      </w:r>
    </w:p>
  </w:endnote>
  <w:endnote w:type="continuationSeparator" w:id="0">
    <w:p w14:paraId="34AE44A4" w14:textId="77777777" w:rsidR="00770BF2" w:rsidRDefault="00770BF2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3E7F6B">
      <w:trPr>
        <w:trHeight w:val="532"/>
        <w:jc w:val="center"/>
      </w:trPr>
      <w:tc>
        <w:tcPr>
          <w:tcW w:w="10112" w:type="dxa"/>
        </w:tcPr>
        <w:p w14:paraId="4D1F9CDD" w14:textId="77777777" w:rsidR="00072A32" w:rsidRPr="00AC306B" w:rsidRDefault="00072A32" w:rsidP="00072A32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426C4930" w14:textId="50D1AB9E" w:rsidR="008D452C" w:rsidRDefault="00072A32" w:rsidP="00072A32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</w:tr>
  </w:tbl>
  <w:p w14:paraId="6A054D40" w14:textId="1A892FD5" w:rsidR="00F056A9" w:rsidRPr="00A37275" w:rsidRDefault="00F056A9" w:rsidP="003E7F6B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6BE45" w14:textId="77777777" w:rsidR="00770BF2" w:rsidRDefault="00770BF2" w:rsidP="008E708C">
      <w:r>
        <w:separator/>
      </w:r>
    </w:p>
  </w:footnote>
  <w:footnote w:type="continuationSeparator" w:id="0">
    <w:p w14:paraId="1C527BA5" w14:textId="77777777" w:rsidR="00770BF2" w:rsidRDefault="00770BF2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2A32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1F6E71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C0517"/>
    <w:rsid w:val="005D5B1C"/>
    <w:rsid w:val="005D7823"/>
    <w:rsid w:val="005E6A6B"/>
    <w:rsid w:val="005F5244"/>
    <w:rsid w:val="00605A8F"/>
    <w:rsid w:val="00661AD5"/>
    <w:rsid w:val="006655BF"/>
    <w:rsid w:val="00684837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70BF2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94D2E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3FB"/>
    <w:rsid w:val="00BF6658"/>
    <w:rsid w:val="00C22622"/>
    <w:rsid w:val="00C82763"/>
    <w:rsid w:val="00C920F4"/>
    <w:rsid w:val="00C93436"/>
    <w:rsid w:val="00CA360D"/>
    <w:rsid w:val="00CC3F6A"/>
    <w:rsid w:val="00CD3481"/>
    <w:rsid w:val="00CD369A"/>
    <w:rsid w:val="00CD499C"/>
    <w:rsid w:val="00CE5378"/>
    <w:rsid w:val="00CE68C7"/>
    <w:rsid w:val="00D241DF"/>
    <w:rsid w:val="00D27E11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717C7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144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139</cp:revision>
  <dcterms:created xsi:type="dcterms:W3CDTF">2015-11-04T19:29:00Z</dcterms:created>
  <dcterms:modified xsi:type="dcterms:W3CDTF">2018-07-27T19:49:00Z</dcterms:modified>
</cp:coreProperties>
</file>