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10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HERMOJENES PAN CHAPARRO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 CALLE 43 A Nº11B 61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123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10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963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AUTECO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2007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INK49B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