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Yopal, 15 de Enero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2026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 DIRECTORA TÉCNICA DE COBRO COACTIVO DEL DEPARTAMENTO DE CASANARE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  <w:t xml:space="preserve">En ejercicio de sus facultades legales, y especialmente las conferidas por el artículo 23 del Decreto No. 0323 del 01 de noviembre de 2019; el Decreto 0366 del 31 de octubre de 2025; la Ordenanza 027 del 27 de diciembre de 2023;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y,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 w:left="142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CONSIDERANDO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 w:left="142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Que, en la Dirección de Cobro Coactivo, se recibieron los documentos correspondientes a la investigación tributaria adelantada en contra de</w:t>
      </w:r>
      <w:r>
        <w:rPr>
          <w:rFonts w:ascii="Arial" w:hAnsi="Arial" w:cs="Arial"/>
          <w:sz w:val="22"/>
          <w:szCs w:val="22"/>
        </w:rPr>
        <w:t xml:space="preserve"> LUZ MIRYAN VARGAS BARRERA identificado (a) con cédula de ciudadanía No. 47.435.331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por el no pago del Impuesto Sobre Vehículos Automotores, Correspondiente a las vigencias</w:t>
      </w:r>
      <w:r>
        <w:rPr>
          <w:rFonts w:ascii="Arial" w:hAnsi="Arial" w:cs="Arial"/>
          <w:sz w:val="22"/>
          <w:szCs w:val="22"/>
        </w:rPr>
        <w:t xml:space="preserve"> 2017, 2018, respecto del Vehículo, marca SUZUKI, modelo 2012, placa BFJ46D;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que cumplido los requisitos exigidos en el artículo 530 del Estatuto de Rentas del Departamento de Casanare, se procedió asignar el expediente No.</w:t>
      </w:r>
      <w:r>
        <w:rPr>
          <w:rFonts w:ascii="Arial" w:hAnsi="Arial" w:cs="Arial"/>
          <w:sz w:val="22"/>
          <w:szCs w:val="22"/>
        </w:rPr>
        <w:t xml:space="preserve"> 2026-004.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el día 15 de Enero de 2026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se verificó en la plataforma Finanzas JEMP, el pago de las vigencias</w:t>
      </w:r>
      <w:r>
        <w:rPr>
          <w:rFonts w:ascii="Arial" w:hAnsi="Arial" w:cs="Arial"/>
          <w:sz w:val="22"/>
          <w:szCs w:val="22"/>
        </w:rPr>
        <w:t xml:space="preserve"> 2017, 2018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por Concepto de Impuestos Sobre Vehículos Automotores, del rodante de placa</w:t>
      </w:r>
      <w:r>
        <w:rPr>
          <w:rFonts w:ascii="Arial" w:hAnsi="Arial" w:cs="Arial"/>
          <w:sz w:val="22"/>
          <w:szCs w:val="22"/>
        </w:rPr>
        <w:t xml:space="preserve"> BFJ46D.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Que, no habiéndose librado aún auto mandamiento de pago, es procedente el archivo de las presentes diligencias en acatamiento a lo establecido en el artículo 623 del Estatuto de Rentas del Departamento de Casanare.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En mérito de lo expuesto,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RESUELVE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ARTÍCULO 1: Ordenar el Archivo definitivo del expediente No.</w:t>
      </w:r>
      <w:r>
        <w:rPr>
          <w:rFonts w:ascii="Arial" w:hAnsi="Arial" w:cs="Arial"/>
          <w:sz w:val="22"/>
          <w:szCs w:val="22"/>
        </w:rPr>
        <w:t xml:space="preserve">  2026-004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que se adelanta en contra de</w:t>
      </w:r>
      <w:r>
        <w:rPr>
          <w:rFonts w:ascii="Arial" w:hAnsi="Arial" w:cs="Arial"/>
          <w:sz w:val="22"/>
          <w:szCs w:val="22"/>
        </w:rPr>
        <w:t xml:space="preserve"> LUZ MIRYAN VARGAS BARRERA identificado (a) con cédula de ciudadanía No. 47.435.331, por las razones expuestas en la parte motiva de este proveído.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ARTÍCULO 2: Contra el presente auto no procede recurso alguno.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CÚMPLASE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  <w:t xml:space="preserve">DIANA YESENIA NOSSA FUENTES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Directora Técnica de Cobro Coactivo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Proyectó: DULLY SANABRIA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Segoe UI">
    <w:panose1 w:val="020B0502020104020203"/>
  </w:font>
  <w:font w:name="Calibri Light">
    <w:panose1 w:val="020F0502020204030204"/>
  </w:font>
  <w:font w:name="Arial">
    <w:panose1 w:val="020B0604020202020204"/>
  </w:font>
  <w:font w:name="Arial Unicode MS">
    <w:panose1 w:val="020B0604020202020204"/>
  </w:font>
  <w:font w:name="Liberation Sans"/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W w:w="5000" w:type="pct"/>
      <w:tblCellMar>
        <w:left w:w="115" w:type="dxa"/>
        <w:top w:w="72" w:type="dxa"/>
        <w:right w:w="115" w:type="dxa"/>
        <w:bottom w:w="72" w:type="dxa"/>
      </w:tblCellMar>
      <w:tblBorders/>
      <w:tblLook w:val="04A0" w:firstRow="1" w:lastRow="0" w:firstColumn="1" w:lastColumn="0" w:noHBand="0" w:noVBand="1"/>
    </w:tblPr>
    <w:tblGrid>
      <w:gridCol w:w="7913"/>
      <w:gridCol w:w="1155"/>
    </w:tblGrid>
    <w:tr>
      <w:trPr>
        <w:jc w:val="center"/>
      </w:trPr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1082"/>
            <w:pBdr/>
            <w:spacing/>
            <w:ind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sz w:val="16"/>
              <w:szCs w:val="16"/>
              <w:lang w:val="pt-BR"/>
            </w:rPr>
          </w:r>
          <w:r>
            <w:rPr>
              <w:rFonts w:ascii="Arial" w:hAnsi="Arial" w:cs="Arial"/>
              <w:sz w:val="16"/>
              <w:szCs w:val="16"/>
              <w:lang w:val="pt-BR"/>
            </w:rPr>
          </w:r>
        </w:p>
        <w:p>
          <w:pPr>
            <w:pStyle w:val="1082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1081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PAGE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2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NUMPAGES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2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1082"/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W w:w="9588" w:type="dxa"/>
      <w:tblBorders/>
      <w:tblLook w:val="04A0" w:firstRow="1" w:lastRow="0" w:firstColumn="1" w:lastColumn="0" w:noHBand="0" w:noVBand="1"/>
    </w:tblPr>
    <w:tblGrid>
      <w:gridCol w:w="1800"/>
      <w:gridCol w:w="7788"/>
    </w:tblGrid>
    <w:tr>
      <w:trPr>
        <w:jc w:val="center"/>
        <w:trHeight w:val="180"/>
      </w:trPr>
      <w:tc>
        <w:tcPr>
          <w:tcBorders/>
          <w:tcW w:w="1800" w:type="dxa"/>
          <w:vAlign w:val="center"/>
          <w:textDirection w:val="lrTb"/>
          <w:noWrap w:val="false"/>
        </w:tcPr>
        <w:p>
          <w:pPr>
            <w:pStyle w:val="1081"/>
            <w:pBdr/>
            <w:spacing/>
            <w:ind/>
            <w:rPr/>
          </w:pPr>
          <w:r>
            <w:rPr>
              <w:lang w:val="es-ES" w:eastAsia="es-ES"/>
            </w:rPr>
            <w:t xml:space="preserve">    </w:t>
          </w:r>
          <w:r>
            <w:rPr>
              <w:lang w:val="es-CO" w:eastAsia="es-CO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71525" cy="1066800"/>
                    <wp:effectExtent l="0" t="0" r="9525" b="0"/>
                    <wp:docPr id="1" name="Imagen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23475324" name="Picture 1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71525" cy="106679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0.75pt;height:84.00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7788" w:type="dxa"/>
          <w:vAlign w:val="center"/>
          <w:textDirection w:val="lrTb"/>
          <w:noWrap w:val="false"/>
        </w:tcPr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AUTO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GENERAL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</w:r>
          <w:r>
            <w:rPr>
              <w:rFonts w:ascii="Arial" w:hAnsi="Arial" w:cs="Arial"/>
              <w:sz w:val="22"/>
              <w:szCs w:val="22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</w:t>
          </w:r>
          <w:r>
            <w:rPr>
              <w:rFonts w:ascii="Arial" w:hAnsi="Arial" w:cs="Arial"/>
              <w:sz w:val="18"/>
              <w:szCs w:val="18"/>
            </w:rPr>
            <w:t xml:space="preserve">-</w:t>
          </w:r>
          <w:r>
            <w:rPr>
              <w:rFonts w:ascii="Arial" w:hAnsi="Arial" w:cs="Arial"/>
              <w:sz w:val="18"/>
              <w:szCs w:val="18"/>
            </w:rPr>
            <w:t xml:space="preserve">GF</w:t>
          </w:r>
          <w:r>
            <w:rPr>
              <w:rFonts w:ascii="Arial" w:hAnsi="Arial" w:cs="Arial"/>
              <w:sz w:val="18"/>
              <w:szCs w:val="18"/>
            </w:rPr>
            <w:t xml:space="preserve">-</w:t>
          </w:r>
          <w:r>
            <w:rPr>
              <w:rFonts w:ascii="Arial" w:hAnsi="Arial" w:cs="Arial"/>
              <w:sz w:val="18"/>
              <w:szCs w:val="18"/>
            </w:rPr>
            <w:t xml:space="preserve">38</w: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15</w:t>
          </w:r>
          <w:r>
            <w:rPr>
              <w:rFonts w:ascii="Arial" w:hAnsi="Arial" w:cs="Arial"/>
              <w:sz w:val="18"/>
              <w:szCs w:val="18"/>
            </w:rPr>
            <w:t xml:space="preserve">-1</w:t>
          </w:r>
          <w:r>
            <w:rPr>
              <w:rFonts w:ascii="Arial" w:hAnsi="Arial" w:cs="Arial"/>
              <w:sz w:val="18"/>
              <w:szCs w:val="18"/>
            </w:rPr>
            <w:t xml:space="preserve">2</w:t>
          </w:r>
          <w:r>
            <w:rPr>
              <w:rFonts w:ascii="Arial" w:hAnsi="Arial" w:cs="Arial"/>
              <w:sz w:val="18"/>
              <w:szCs w:val="18"/>
            </w:rPr>
            <w:t xml:space="preserve">-2</w:t>
          </w:r>
          <w:r>
            <w:rPr>
              <w:rFonts w:ascii="Arial" w:hAnsi="Arial" w:cs="Arial"/>
              <w:sz w:val="18"/>
              <w:szCs w:val="18"/>
            </w:rPr>
            <w:t xml:space="preserve">020</w: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V. 0</w:t>
          </w:r>
          <w:r>
            <w:rPr>
              <w:rFonts w:ascii="Arial" w:hAnsi="Arial" w:cs="Arial"/>
              <w:sz w:val="18"/>
              <w:szCs w:val="18"/>
            </w:rPr>
            <w:t xml:space="preserve">1</w: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</w:r>
          <w:r>
            <w:rPr>
              <w:rFonts w:ascii="Arial" w:hAnsi="Arial" w:cs="Arial"/>
              <w:sz w:val="22"/>
              <w:szCs w:val="22"/>
            </w:rPr>
          </w:r>
          <w:r>
            <w:rPr>
              <w:rFonts w:ascii="Arial" w:hAnsi="Arial" w:cs="Arial"/>
              <w:sz w:val="22"/>
              <w:szCs w:val="22"/>
            </w:rPr>
          </w:r>
        </w:p>
      </w:tc>
    </w:tr>
  </w:tbl>
  <w:p>
    <w:pPr>
      <w:pStyle w:val="1081"/>
      <w:pBdr/>
      <w:spacing/>
      <w:ind/>
      <w:jc w:val="center"/>
      <w:rPr>
        <w:rFonts w:ascii="Arial" w:hAnsi="Arial" w:cs="Arial"/>
        <w:sz w:val="22"/>
        <w:szCs w:val="22"/>
        <w:highlight w:val="none"/>
      </w:rPr>
    </w:pPr>
    <w:r>
      <w:rPr>
        <w:rFonts w:ascii="Arial" w:hAnsi="Arial" w:cs="Arial"/>
        <w:sz w:val="22"/>
        <w:szCs w:val="22"/>
      </w:rPr>
      <w:t xml:space="preserve">AUTO No</w:t>
    </w:r>
    <w:r>
      <w:rPr>
        <w:rFonts w:ascii="Arial" w:hAnsi="Arial" w:cs="Arial"/>
        <w:sz w:val="22"/>
        <w:szCs w:val="22"/>
      </w:rPr>
      <w:t xml:space="preserve">.</w:t>
    </w:r>
    <w:r>
      <w:rPr>
        <w:rFonts w:ascii="Arial" w:hAnsi="Arial" w:cs="Arial"/>
        <w:sz w:val="22"/>
        <w:szCs w:val="22"/>
      </w:rPr>
      <w:t xml:space="preserve"> 0001</w:t>
    </w:r>
    <w:r>
      <w:rPr>
        <w:rFonts w:ascii="Arial" w:hAnsi="Arial" w:cs="Arial"/>
        <w:sz w:val="22"/>
        <w:szCs w:val="22"/>
        <w:highlight w:val="none"/>
      </w:rPr>
    </w:r>
    <w:r>
      <w:rPr>
        <w:rFonts w:ascii="Arial" w:hAnsi="Arial" w:cs="Arial"/>
        <w:sz w:val="22"/>
        <w:szCs w:val="22"/>
        <w:highlight w:val="none"/>
      </w:rPr>
    </w:r>
  </w:p>
  <w:p>
    <w:pPr>
      <w:pStyle w:val="1081"/>
      <w:pBdr/>
      <w:spacing/>
      <w:ind/>
      <w:jc w:val="center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sz w:val="22"/>
        <w:szCs w:val="22"/>
      </w:rPr>
      <w:t xml:space="preserve">Por el Cual se Archiva un Expediente</w:t>
    </w:r>
    <w:r>
      <w:rPr>
        <w:rFonts w:ascii="Arial" w:hAnsi="Arial" w:cs="Arial"/>
        <w:color w:val="000000" w:themeColor="text1"/>
        <w:sz w:val="24"/>
        <w:szCs w:val="24"/>
      </w:rPr>
    </w:r>
    <w:r>
      <w:rPr>
        <w:rFonts w:ascii="Arial" w:hAnsi="Arial" w:cs="Arial"/>
        <w:color w:val="000000" w:themeColor="text1"/>
        <w:sz w:val="24"/>
        <w:szCs w:val="24"/>
      </w:rPr>
    </w:r>
  </w:p>
  <w:p>
    <w:pPr>
      <w:pStyle w:val="1081"/>
      <w:pBdr/>
      <w:spacing/>
      <w:ind/>
      <w:rPr/>
    </w:pPr>
    <w:r>
      <w:rPr>
        <w:rFonts w:ascii="Arial" w:hAnsi="Arial" w:cs="Arial"/>
        <w:sz w:val="24"/>
        <w:szCs w:val="24"/>
      </w:rPr>
      <w:t xml:space="preserve">350 195 15</w:t>
    </w:r>
    <w:r/>
  </w:p>
  <w:p>
    <w:pPr>
      <w:pStyle w:val="1081"/>
      <w:pBdr/>
      <w:spacing/>
      <w:ind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es-ES_tradnl" w:eastAsia="es-ES_tradn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80">
    <w:name w:val="Intense Emphasis"/>
    <w:basedOn w:val="10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1">
    <w:name w:val="Intense Reference"/>
    <w:basedOn w:val="10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2">
    <w:name w:val="Subtle Emphasis"/>
    <w:basedOn w:val="10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Emphasis"/>
    <w:basedOn w:val="1063"/>
    <w:uiPriority w:val="20"/>
    <w:qFormat/>
    <w:pPr>
      <w:pBdr/>
      <w:spacing/>
      <w:ind/>
    </w:pPr>
    <w:rPr>
      <w:i/>
      <w:iCs/>
    </w:rPr>
  </w:style>
  <w:style w:type="character" w:styleId="884">
    <w:name w:val="Strong"/>
    <w:basedOn w:val="1063"/>
    <w:uiPriority w:val="22"/>
    <w:qFormat/>
    <w:pPr>
      <w:pBdr/>
      <w:spacing/>
      <w:ind/>
    </w:pPr>
    <w:rPr>
      <w:b/>
      <w:bCs/>
    </w:rPr>
  </w:style>
  <w:style w:type="character" w:styleId="885">
    <w:name w:val="Subtle Reference"/>
    <w:basedOn w:val="10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6">
    <w:name w:val="Book Title"/>
    <w:basedOn w:val="10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7">
    <w:name w:val="FollowedHyperlink"/>
    <w:basedOn w:val="10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88">
    <w:name w:val="Placeholder Text"/>
    <w:basedOn w:val="1063"/>
    <w:uiPriority w:val="99"/>
    <w:semiHidden/>
    <w:pPr>
      <w:pBdr/>
      <w:spacing/>
      <w:ind/>
    </w:pPr>
    <w:rPr>
      <w:color w:val="666666"/>
    </w:rPr>
  </w:style>
  <w:style w:type="character" w:styleId="889">
    <w:name w:val="Heading 1 Char"/>
    <w:basedOn w:val="1063"/>
    <w:link w:val="106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0">
    <w:name w:val="Heading 2 Char"/>
    <w:basedOn w:val="1063"/>
    <w:link w:val="106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91">
    <w:name w:val="Heading 3"/>
    <w:basedOn w:val="1059"/>
    <w:next w:val="1059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92">
    <w:name w:val="Heading 3 Char"/>
    <w:basedOn w:val="1063"/>
    <w:link w:val="89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3">
    <w:name w:val="Heading 4 Char"/>
    <w:basedOn w:val="1063"/>
    <w:link w:val="10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94">
    <w:name w:val="Heading 5"/>
    <w:basedOn w:val="1059"/>
    <w:next w:val="1059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95">
    <w:name w:val="Heading 5 Char"/>
    <w:basedOn w:val="1063"/>
    <w:link w:val="89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96">
    <w:name w:val="Heading 6"/>
    <w:basedOn w:val="1059"/>
    <w:next w:val="1059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97">
    <w:name w:val="Heading 6 Char"/>
    <w:basedOn w:val="1063"/>
    <w:link w:val="8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98">
    <w:name w:val="Heading 7"/>
    <w:basedOn w:val="1059"/>
    <w:next w:val="1059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9">
    <w:name w:val="Heading 7 Char"/>
    <w:basedOn w:val="1063"/>
    <w:link w:val="89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0">
    <w:name w:val="Heading 8"/>
    <w:basedOn w:val="1059"/>
    <w:next w:val="1059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01">
    <w:name w:val="Heading 8 Char"/>
    <w:basedOn w:val="1063"/>
    <w:link w:val="90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02">
    <w:name w:val="Heading 9"/>
    <w:basedOn w:val="1059"/>
    <w:next w:val="1059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3">
    <w:name w:val="Heading 9 Char"/>
    <w:basedOn w:val="1063"/>
    <w:link w:val="90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4">
    <w:name w:val="List Paragraph"/>
    <w:basedOn w:val="1059"/>
    <w:uiPriority w:val="34"/>
    <w:qFormat/>
    <w:pPr>
      <w:pBdr/>
      <w:spacing/>
      <w:ind w:left="720"/>
      <w:contextualSpacing w:val="true"/>
    </w:pPr>
  </w:style>
  <w:style w:type="paragraph" w:styleId="905">
    <w:name w:val="No Spacing"/>
    <w:uiPriority w:val="1"/>
    <w:qFormat/>
    <w:pPr>
      <w:pBdr/>
      <w:spacing w:after="0" w:before="0" w:line="240" w:lineRule="auto"/>
      <w:ind/>
    </w:pPr>
  </w:style>
  <w:style w:type="character" w:styleId="906">
    <w:name w:val="Title Char"/>
    <w:basedOn w:val="1063"/>
    <w:link w:val="1084"/>
    <w:uiPriority w:val="10"/>
    <w:pPr>
      <w:pBdr/>
      <w:spacing/>
      <w:ind/>
    </w:pPr>
    <w:rPr>
      <w:sz w:val="48"/>
      <w:szCs w:val="48"/>
    </w:rPr>
  </w:style>
  <w:style w:type="paragraph" w:styleId="907">
    <w:name w:val="Subtitle"/>
    <w:basedOn w:val="1059"/>
    <w:next w:val="1059"/>
    <w:link w:val="90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8">
    <w:name w:val="Subtitle Char"/>
    <w:basedOn w:val="1063"/>
    <w:link w:val="907"/>
    <w:uiPriority w:val="11"/>
    <w:pPr>
      <w:pBdr/>
      <w:spacing/>
      <w:ind/>
    </w:pPr>
    <w:rPr>
      <w:sz w:val="24"/>
      <w:szCs w:val="24"/>
    </w:rPr>
  </w:style>
  <w:style w:type="paragraph" w:styleId="909">
    <w:name w:val="Quote"/>
    <w:basedOn w:val="1059"/>
    <w:next w:val="1059"/>
    <w:link w:val="910"/>
    <w:uiPriority w:val="29"/>
    <w:qFormat/>
    <w:pPr>
      <w:pBdr/>
      <w:spacing/>
      <w:ind w:right="720" w:left="720"/>
    </w:pPr>
    <w:rPr>
      <w:i/>
    </w:rPr>
  </w:style>
  <w:style w:type="character" w:styleId="910">
    <w:name w:val="Quote Char"/>
    <w:link w:val="909"/>
    <w:uiPriority w:val="29"/>
    <w:pPr>
      <w:pBdr/>
      <w:spacing/>
      <w:ind/>
    </w:pPr>
    <w:rPr>
      <w:i/>
    </w:rPr>
  </w:style>
  <w:style w:type="paragraph" w:styleId="911">
    <w:name w:val="Intense Quote"/>
    <w:basedOn w:val="1059"/>
    <w:next w:val="1059"/>
    <w:link w:val="91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12">
    <w:name w:val="Intense Quote Char"/>
    <w:link w:val="911"/>
    <w:uiPriority w:val="30"/>
    <w:pPr>
      <w:pBdr/>
      <w:spacing/>
      <w:ind/>
    </w:pPr>
    <w:rPr>
      <w:i/>
    </w:rPr>
  </w:style>
  <w:style w:type="character" w:styleId="913">
    <w:name w:val="Header Char"/>
    <w:basedOn w:val="1063"/>
    <w:link w:val="1081"/>
    <w:uiPriority w:val="99"/>
    <w:pPr>
      <w:pBdr/>
      <w:spacing/>
      <w:ind/>
    </w:pPr>
  </w:style>
  <w:style w:type="character" w:styleId="914">
    <w:name w:val="Footer Char"/>
    <w:basedOn w:val="1063"/>
    <w:link w:val="1082"/>
    <w:uiPriority w:val="99"/>
    <w:pPr>
      <w:pBdr/>
      <w:spacing/>
      <w:ind/>
    </w:pPr>
  </w:style>
  <w:style w:type="character" w:styleId="915">
    <w:name w:val="Caption Char"/>
    <w:basedOn w:val="1079"/>
    <w:link w:val="1082"/>
    <w:uiPriority w:val="99"/>
    <w:pPr>
      <w:pBdr/>
      <w:spacing/>
      <w:ind/>
    </w:pPr>
  </w:style>
  <w:style w:type="table" w:styleId="916">
    <w:name w:val="Table Grid Light"/>
    <w:basedOn w:val="10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Plain Table 1"/>
    <w:basedOn w:val="10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Plain Table 2"/>
    <w:basedOn w:val="10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Plain Table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Plain Table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Plain Table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1 Light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1 Light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1 Light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1 Light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1 Light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1 Light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1 Light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2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2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2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2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2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2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3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3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3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3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3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3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4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4 - Accent 1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4 - Accent 2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4 - Accent 3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4 - Accent 4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4 - Accent 5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4 - Accent 6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5 Dark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5 Dark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5 Dark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5 Dark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5 Dark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5 Dark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5 Dark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6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6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6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6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6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6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6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7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7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7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7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7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7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7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1 Light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1 Light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1 Light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1 Light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1 Light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1 Light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1 Light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2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2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2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2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2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2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3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3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3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3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3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3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4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4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4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4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4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4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5 Dark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5 Dark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5 Dark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5 Dark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5 Dark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5 Dark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5 Dark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6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6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6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6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6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6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6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7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7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7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7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7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7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7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ned - Accent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ned - Accent 1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ned - Accent 2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ned - Accent 3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ned - Accent 4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ned - Accent 5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ned - Accent 6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Bordered &amp; Lined - Accent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Bordered &amp; Lined - Accent 1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Bordered &amp; Lined - Accent 2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Bordered &amp; Lined - Accent 3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Bordered &amp; Lined - Accent 4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Bordered &amp; Lined - Accent 5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Bordered &amp; Lined - Accent 6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Bordered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Bordered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Bordered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Bordered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Bordered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Bordered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Bordered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42">
    <w:name w:val="footnote text"/>
    <w:basedOn w:val="1059"/>
    <w:link w:val="104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43">
    <w:name w:val="Footnote Text Char"/>
    <w:link w:val="1042"/>
    <w:uiPriority w:val="99"/>
    <w:pPr>
      <w:pBdr/>
      <w:spacing/>
      <w:ind/>
    </w:pPr>
    <w:rPr>
      <w:sz w:val="18"/>
    </w:rPr>
  </w:style>
  <w:style w:type="character" w:styleId="1044">
    <w:name w:val="footnote reference"/>
    <w:basedOn w:val="1063"/>
    <w:uiPriority w:val="99"/>
    <w:unhideWhenUsed/>
    <w:pPr>
      <w:pBdr/>
      <w:spacing/>
      <w:ind/>
    </w:pPr>
    <w:rPr>
      <w:vertAlign w:val="superscript"/>
    </w:rPr>
  </w:style>
  <w:style w:type="paragraph" w:styleId="1045">
    <w:name w:val="endnote text"/>
    <w:basedOn w:val="1059"/>
    <w:link w:val="104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046">
    <w:name w:val="Endnote Text Char"/>
    <w:link w:val="1045"/>
    <w:uiPriority w:val="99"/>
    <w:pPr>
      <w:pBdr/>
      <w:spacing/>
      <w:ind/>
    </w:pPr>
    <w:rPr>
      <w:sz w:val="20"/>
    </w:rPr>
  </w:style>
  <w:style w:type="character" w:styleId="1047">
    <w:name w:val="endnote reference"/>
    <w:basedOn w:val="1063"/>
    <w:uiPriority w:val="99"/>
    <w:semiHidden/>
    <w:unhideWhenUsed/>
    <w:pPr>
      <w:pBdr/>
      <w:spacing/>
      <w:ind/>
    </w:pPr>
    <w:rPr>
      <w:vertAlign w:val="superscript"/>
    </w:rPr>
  </w:style>
  <w:style w:type="paragraph" w:styleId="1048">
    <w:name w:val="toc 1"/>
    <w:basedOn w:val="1059"/>
    <w:next w:val="1059"/>
    <w:uiPriority w:val="39"/>
    <w:unhideWhenUsed/>
    <w:pPr>
      <w:pBdr/>
      <w:spacing w:after="57"/>
      <w:ind w:right="0" w:firstLine="0" w:left="0"/>
    </w:pPr>
  </w:style>
  <w:style w:type="paragraph" w:styleId="1049">
    <w:name w:val="toc 2"/>
    <w:basedOn w:val="1059"/>
    <w:next w:val="1059"/>
    <w:uiPriority w:val="39"/>
    <w:unhideWhenUsed/>
    <w:pPr>
      <w:pBdr/>
      <w:spacing w:after="57"/>
      <w:ind w:right="0" w:firstLine="0" w:left="283"/>
    </w:pPr>
  </w:style>
  <w:style w:type="paragraph" w:styleId="1050">
    <w:name w:val="toc 3"/>
    <w:basedOn w:val="1059"/>
    <w:next w:val="1059"/>
    <w:uiPriority w:val="39"/>
    <w:unhideWhenUsed/>
    <w:pPr>
      <w:pBdr/>
      <w:spacing w:after="57"/>
      <w:ind w:right="0" w:firstLine="0" w:left="567"/>
    </w:pPr>
  </w:style>
  <w:style w:type="paragraph" w:styleId="1051">
    <w:name w:val="toc 4"/>
    <w:basedOn w:val="1059"/>
    <w:next w:val="1059"/>
    <w:uiPriority w:val="39"/>
    <w:unhideWhenUsed/>
    <w:pPr>
      <w:pBdr/>
      <w:spacing w:after="57"/>
      <w:ind w:right="0" w:firstLine="0" w:left="850"/>
    </w:pPr>
  </w:style>
  <w:style w:type="paragraph" w:styleId="1052">
    <w:name w:val="toc 5"/>
    <w:basedOn w:val="1059"/>
    <w:next w:val="1059"/>
    <w:uiPriority w:val="39"/>
    <w:unhideWhenUsed/>
    <w:pPr>
      <w:pBdr/>
      <w:spacing w:after="57"/>
      <w:ind w:right="0" w:firstLine="0" w:left="1134"/>
    </w:pPr>
  </w:style>
  <w:style w:type="paragraph" w:styleId="1053">
    <w:name w:val="toc 6"/>
    <w:basedOn w:val="1059"/>
    <w:next w:val="1059"/>
    <w:uiPriority w:val="39"/>
    <w:unhideWhenUsed/>
    <w:pPr>
      <w:pBdr/>
      <w:spacing w:after="57"/>
      <w:ind w:right="0" w:firstLine="0" w:left="1417"/>
    </w:pPr>
  </w:style>
  <w:style w:type="paragraph" w:styleId="1054">
    <w:name w:val="toc 7"/>
    <w:basedOn w:val="1059"/>
    <w:next w:val="1059"/>
    <w:uiPriority w:val="39"/>
    <w:unhideWhenUsed/>
    <w:pPr>
      <w:pBdr/>
      <w:spacing w:after="57"/>
      <w:ind w:right="0" w:firstLine="0" w:left="1701"/>
    </w:pPr>
  </w:style>
  <w:style w:type="paragraph" w:styleId="1055">
    <w:name w:val="toc 8"/>
    <w:basedOn w:val="1059"/>
    <w:next w:val="1059"/>
    <w:uiPriority w:val="39"/>
    <w:unhideWhenUsed/>
    <w:pPr>
      <w:pBdr/>
      <w:spacing w:after="57"/>
      <w:ind w:right="0" w:firstLine="0" w:left="1984"/>
    </w:pPr>
  </w:style>
  <w:style w:type="paragraph" w:styleId="1056">
    <w:name w:val="toc 9"/>
    <w:basedOn w:val="1059"/>
    <w:next w:val="1059"/>
    <w:uiPriority w:val="39"/>
    <w:unhideWhenUsed/>
    <w:pPr>
      <w:pBdr/>
      <w:spacing w:after="57"/>
      <w:ind w:right="0" w:firstLine="0" w:left="2268"/>
    </w:pPr>
  </w:style>
  <w:style w:type="paragraph" w:styleId="1057">
    <w:name w:val="TOC Heading"/>
    <w:uiPriority w:val="39"/>
    <w:unhideWhenUsed/>
    <w:pPr>
      <w:pBdr/>
      <w:spacing/>
      <w:ind/>
    </w:pPr>
  </w:style>
  <w:style w:type="paragraph" w:styleId="1058">
    <w:name w:val="table of figures"/>
    <w:basedOn w:val="1059"/>
    <w:next w:val="1059"/>
    <w:uiPriority w:val="99"/>
    <w:unhideWhenUsed/>
    <w:pPr>
      <w:pBdr/>
      <w:spacing w:after="0" w:afterAutospacing="0"/>
      <w:ind/>
    </w:pPr>
  </w:style>
  <w:style w:type="paragraph" w:styleId="1059" w:default="1">
    <w:name w:val="Normal"/>
    <w:qFormat/>
    <w:pPr>
      <w:pBdr/>
      <w:spacing/>
      <w:ind/>
    </w:pPr>
    <w:rPr>
      <w:rFonts w:ascii="Times New Roman" w:hAnsi="Times New Roman" w:eastAsia="Times New Roman"/>
      <w:lang w:val="es-ES" w:eastAsia="es-ES"/>
    </w:rPr>
  </w:style>
  <w:style w:type="paragraph" w:styleId="1060">
    <w:name w:val="Heading 1"/>
    <w:basedOn w:val="1059"/>
    <w:next w:val="1059"/>
    <w:link w:val="1066"/>
    <w:qFormat/>
    <w:pPr>
      <w:keepNext w:val="true"/>
      <w:pBdr/>
      <w:spacing/>
      <w:ind/>
      <w:jc w:val="center"/>
      <w:outlineLvl w:val="0"/>
    </w:pPr>
    <w:rPr>
      <w:b/>
      <w:lang w:val="es-MX"/>
    </w:rPr>
  </w:style>
  <w:style w:type="paragraph" w:styleId="1061">
    <w:name w:val="Heading 2"/>
    <w:basedOn w:val="1059"/>
    <w:next w:val="1059"/>
    <w:link w:val="1075"/>
    <w:uiPriority w:val="9"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1062">
    <w:name w:val="Heading 4"/>
    <w:basedOn w:val="1059"/>
    <w:next w:val="1059"/>
    <w:link w:val="1067"/>
    <w:uiPriority w:val="9"/>
    <w:semiHidden/>
    <w:unhideWhenUsed/>
    <w:qFormat/>
    <w:pPr>
      <w:keepNext w:val="true"/>
      <w:pBdr/>
      <w:spacing w:after="60" w:before="240"/>
      <w:ind/>
      <w:outlineLvl w:val="3"/>
    </w:pPr>
    <w:rPr>
      <w:rFonts w:ascii="Calibri" w:hAnsi="Calibri"/>
      <w:b/>
      <w:bCs/>
      <w:sz w:val="28"/>
      <w:szCs w:val="28"/>
    </w:rPr>
  </w:style>
  <w:style w:type="character" w:styleId="1063" w:default="1">
    <w:name w:val="Default Paragraph Font"/>
    <w:uiPriority w:val="1"/>
    <w:semiHidden/>
    <w:unhideWhenUsed/>
    <w:pPr>
      <w:pBdr/>
      <w:spacing/>
      <w:ind/>
    </w:pPr>
  </w:style>
  <w:style w:type="table" w:styleId="10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5" w:default="1">
    <w:name w:val="No List"/>
    <w:uiPriority w:val="99"/>
    <w:semiHidden/>
    <w:unhideWhenUsed/>
    <w:pPr>
      <w:pBdr/>
      <w:spacing/>
      <w:ind/>
    </w:pPr>
  </w:style>
  <w:style w:type="character" w:styleId="1066" w:customStyle="1">
    <w:name w:val="Título 1 Car"/>
    <w:link w:val="1060"/>
    <w:qFormat/>
    <w:pPr>
      <w:pBdr/>
      <w:spacing/>
      <w:ind/>
    </w:pPr>
    <w:rPr>
      <w:rFonts w:ascii="Times New Roman" w:hAnsi="Times New Roman" w:eastAsia="Times New Roman" w:cs="Times New Roman"/>
      <w:b/>
      <w:sz w:val="20"/>
      <w:szCs w:val="20"/>
      <w:lang w:val="es-MX" w:eastAsia="es-ES"/>
    </w:rPr>
  </w:style>
  <w:style w:type="character" w:styleId="1067" w:customStyle="1">
    <w:name w:val="Título 4 Car"/>
    <w:link w:val="1062"/>
    <w:uiPriority w:val="9"/>
    <w:semiHidden/>
    <w:qFormat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  <w:lang w:val="es-ES" w:eastAsia="es-ES"/>
    </w:rPr>
  </w:style>
  <w:style w:type="character" w:styleId="1068" w:customStyle="1">
    <w:name w:val="Encabezado Car"/>
    <w:link w:val="1081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1069" w:customStyle="1">
    <w:name w:val="Pie de página Car"/>
    <w:link w:val="1082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1070" w:customStyle="1">
    <w:name w:val="Texto independiente Car"/>
    <w:link w:val="1077"/>
    <w:semiHidden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character" w:styleId="1071" w:customStyle="1">
    <w:name w:val="Sangría de texto normal Car"/>
    <w:link w:val="1083"/>
    <w:semiHidden/>
    <w:qFormat/>
    <w:pPr>
      <w:pBdr/>
      <w:spacing/>
      <w:ind/>
    </w:pPr>
    <w:rPr>
      <w:rFonts w:ascii="Arial" w:hAnsi="Arial" w:eastAsia="Times New Roman" w:cs="Times New Roman"/>
      <w:b/>
      <w:sz w:val="24"/>
      <w:szCs w:val="20"/>
      <w:lang w:val="es-MX" w:eastAsia="es-ES"/>
    </w:rPr>
  </w:style>
  <w:style w:type="character" w:styleId="1072" w:customStyle="1">
    <w:name w:val="Título Car"/>
    <w:link w:val="1084"/>
    <w:qFormat/>
    <w:pPr>
      <w:pBdr/>
      <w:spacing/>
      <w:ind/>
    </w:pPr>
    <w:rPr>
      <w:rFonts w:ascii="Arial" w:hAnsi="Arial" w:eastAsia="Times New Roman" w:cs="Times New Roman"/>
      <w:b/>
      <w:sz w:val="20"/>
      <w:szCs w:val="20"/>
      <w:lang w:val="es-MX" w:eastAsia="es-ES"/>
    </w:rPr>
  </w:style>
  <w:style w:type="character" w:styleId="1073" w:customStyle="1">
    <w:name w:val="Internet Link"/>
    <w:uiPriority w:val="99"/>
    <w:unhideWhenUsed/>
    <w:pPr>
      <w:pBdr/>
      <w:spacing/>
      <w:ind/>
    </w:pPr>
    <w:rPr>
      <w:color w:val="0000ff"/>
      <w:u w:val="single"/>
    </w:rPr>
  </w:style>
  <w:style w:type="character" w:styleId="1074" w:customStyle="1">
    <w:name w:val="Texto de globo Car"/>
    <w:link w:val="1085"/>
    <w:uiPriority w:val="99"/>
    <w:semiHidden/>
    <w:qFormat/>
    <w:pPr>
      <w:pBdr/>
      <w:spacing/>
      <w:ind/>
    </w:pPr>
    <w:rPr>
      <w:rFonts w:ascii="Segoe UI" w:hAnsi="Segoe UI" w:eastAsia="Times New Roman" w:cs="Segoe UI"/>
      <w:sz w:val="18"/>
      <w:szCs w:val="18"/>
    </w:rPr>
  </w:style>
  <w:style w:type="character" w:styleId="1075" w:customStyle="1">
    <w:name w:val="Título 2 Car"/>
    <w:link w:val="1061"/>
    <w:uiPriority w:val="9"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  <w:lang w:val="es-ES" w:eastAsia="es-ES"/>
    </w:rPr>
  </w:style>
  <w:style w:type="paragraph" w:styleId="1076" w:customStyle="1">
    <w:name w:val="Heading"/>
    <w:basedOn w:val="1059"/>
    <w:next w:val="1077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1077">
    <w:name w:val="Body Text"/>
    <w:basedOn w:val="1059"/>
    <w:link w:val="1070"/>
    <w:semiHidden/>
    <w:pPr>
      <w:pBdr/>
      <w:spacing/>
      <w:ind/>
      <w:jc w:val="both"/>
    </w:pPr>
    <w:rPr>
      <w:lang w:val="es-MX"/>
    </w:rPr>
  </w:style>
  <w:style w:type="paragraph" w:styleId="1078">
    <w:name w:val="List"/>
    <w:basedOn w:val="1077"/>
    <w:pPr>
      <w:pBdr/>
      <w:spacing/>
      <w:ind/>
    </w:pPr>
    <w:rPr>
      <w:rFonts w:cs="Arial Unicode MS"/>
    </w:rPr>
  </w:style>
  <w:style w:type="paragraph" w:styleId="1079">
    <w:name w:val="Caption"/>
    <w:basedOn w:val="1059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1080" w:customStyle="1">
    <w:name w:val="Index"/>
    <w:basedOn w:val="1059"/>
    <w:qFormat/>
    <w:pPr>
      <w:suppressLineNumbers w:val="true"/>
      <w:pBdr/>
      <w:spacing/>
      <w:ind/>
    </w:pPr>
    <w:rPr>
      <w:rFonts w:cs="Arial Unicode MS"/>
    </w:rPr>
  </w:style>
  <w:style w:type="paragraph" w:styleId="1081">
    <w:name w:val="Header"/>
    <w:basedOn w:val="1059"/>
    <w:link w:val="1068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82">
    <w:name w:val="Footer"/>
    <w:basedOn w:val="1059"/>
    <w:link w:val="1069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83">
    <w:name w:val="Body Text Indent"/>
    <w:basedOn w:val="1059"/>
    <w:link w:val="1071"/>
    <w:semiHidden/>
    <w:pPr>
      <w:pBdr/>
      <w:spacing/>
      <w:ind/>
      <w:jc w:val="both"/>
    </w:pPr>
    <w:rPr>
      <w:rFonts w:ascii="Arial" w:hAnsi="Arial"/>
      <w:b/>
      <w:sz w:val="24"/>
      <w:lang w:val="es-MX"/>
    </w:rPr>
  </w:style>
  <w:style w:type="paragraph" w:styleId="1084">
    <w:name w:val="Title"/>
    <w:basedOn w:val="1059"/>
    <w:link w:val="1072"/>
    <w:qFormat/>
    <w:pPr>
      <w:pBdr/>
      <w:spacing/>
      <w:ind/>
      <w:jc w:val="center"/>
    </w:pPr>
    <w:rPr>
      <w:rFonts w:ascii="Arial" w:hAnsi="Arial"/>
      <w:b/>
      <w:lang w:val="es-MX"/>
    </w:rPr>
  </w:style>
  <w:style w:type="paragraph" w:styleId="1085">
    <w:name w:val="Balloon Text"/>
    <w:basedOn w:val="1059"/>
    <w:link w:val="1074"/>
    <w:uiPriority w:val="99"/>
    <w:semiHidden/>
    <w:unhideWhenUsed/>
    <w:qFormat/>
    <w:pPr>
      <w:pBdr/>
      <w:spacing/>
      <w:ind/>
    </w:pPr>
    <w:rPr>
      <w:rFonts w:ascii="Segoe UI" w:hAnsi="Segoe UI"/>
      <w:sz w:val="18"/>
      <w:szCs w:val="18"/>
    </w:rPr>
  </w:style>
  <w:style w:type="paragraph" w:styleId="1086">
    <w:name w:val="Normal (Web)"/>
    <w:basedOn w:val="1059"/>
    <w:uiPriority w:val="99"/>
    <w:semiHidden/>
    <w:unhideWhenUsed/>
    <w:qFormat/>
    <w:pPr>
      <w:pBdr/>
      <w:spacing w:afterAutospacing="1" w:beforeAutospacing="1"/>
      <w:ind/>
    </w:pPr>
    <w:rPr>
      <w:rFonts w:eastAsia="Calibri"/>
      <w:sz w:val="24"/>
      <w:szCs w:val="24"/>
      <w:lang w:val="es-ES_tradnl" w:eastAsia="es-ES_tradnl"/>
    </w:rPr>
  </w:style>
  <w:style w:type="table" w:styleId="1087">
    <w:name w:val="Table Grid"/>
    <w:basedOn w:val="1064"/>
    <w:uiPriority w:val="59"/>
    <w:pPr>
      <w:pBdr/>
      <w:spacing/>
      <w:ind/>
    </w:pPr>
    <w:rPr>
      <w:rFonts w:asciiTheme="minorHAnsi" w:hAnsiTheme="minorHAnsi" w:eastAsiaTheme="minorHAnsi" w:cstheme="minorBidi"/>
      <w:sz w:val="22"/>
      <w:szCs w:val="22"/>
      <w:lang w:val="es-CO"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Tabla de cuadrícula 1 clara1"/>
    <w:basedOn w:val="1064"/>
    <w:uiPriority w:val="46"/>
    <w:pPr>
      <w:pBdr/>
      <w:spacing/>
      <w:ind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Tabla normal 51"/>
    <w:basedOn w:val="1064"/>
    <w:uiPriority w:val="45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000000" w:themeColor="tex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000000" w:themeColor="tex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000000" w:themeColor="tex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Cuadrícula de tabla clara1"/>
    <w:basedOn w:val="1064"/>
    <w:uiPriority w:val="40"/>
    <w:pPr>
      <w:pBdr/>
      <w:spacing/>
      <w:ind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Tabla normal 41"/>
    <w:basedOn w:val="1064"/>
    <w:uiPriority w:val="44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Tabla normal 11"/>
    <w:basedOn w:val="1064"/>
    <w:uiPriority w:val="41"/>
    <w:pPr>
      <w:pBdr/>
      <w:spacing/>
      <w:ind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Tabla normal 21"/>
    <w:basedOn w:val="1064"/>
    <w:uiPriority w:val="42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Tabla normal 31"/>
    <w:basedOn w:val="1064"/>
    <w:uiPriority w:val="43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aps/>
      </w:rPr>
      <w:pPr>
        <w:pBdr/>
        <w:spacing/>
        <w:ind/>
      </w:pPr>
      <w:tblPr>
        <w:tblBorders/>
      </w:tblPr>
      <w:tcPr>
        <w:tcBorders>
          <w:right w:val="single" w:color="000000" w:themeColor="text1" w:sz="4" w:space="0"/>
        </w:tcBorders>
      </w:tcPr>
    </w:tblStylePr>
    <w:tblStylePr w:type="firstRow">
      <w:rPr>
        <w:b/>
        <w:bCs/>
        <w:caps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bCs/>
        <w:caps/>
      </w:rPr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45822B9-D8C2-3840-A2B4-67932BD1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dc:description/>
  <dc:language>es-CO</dc:language>
  <cp:revision>156</cp:revision>
  <dcterms:created xsi:type="dcterms:W3CDTF">2018-05-11T20:08:00Z</dcterms:created>
  <dcterms:modified xsi:type="dcterms:W3CDTF">2025-11-07T15:10:43Z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