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2023-0005,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No.2023-0005 de fecha 28 de noviembre de 2023, ordenó seguir adelante con la ejecución, en contra del señor FELIX ALFREDO DIAZ MARTINEZ identificado con cédula de ciudadanía No. 17001229, por el no pago del impuesto sobre el vehículo automotor marca ARO, modelo 1981, placa UYG534, correspondiente a las vigencias fiscales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40-15-11749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FELIX ALFREDO DIAZ MARTINEZ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17001229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$186.600,00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$421.600,00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$205.900,00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$234.500,00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$471.500,00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$236.000,00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$470.000,00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$235.000,00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$466.000,00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$244.500,00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$474.500,00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$2.628.000,00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$274.400,00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$506.400,00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$283.000,00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$1.616.900,00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$3.250.900,00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TRES MILLONES DOSCIENTOS CINCUENTA MIL NOVECIENTOS PESOS ($3.250.900,00).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TRES MILLONES DOSCIENTOS CINCUENTA MIL NOVECIENTOS PESOS ($3.250.900,00), la suma que por concepto del crédito debe pagar a favor del Departamento de Casanare, el contribuyente FELIX ALFREDO DIAZ MARTINEZ identificado con cédula de ciudadanía No. 17001229, valor que corresponde al impuesto, sanciones e intereses moratorios, causados hasta la fecha del presente auto, por el no pago del impuesto del vehículo de placa UYG534, correspondiente a las vigencias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