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2023-00066,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No.2023-00066 de fecha 28 de noviembre de 2023, ordenó seguir adelante con la ejecución, en contra del señor FELIX ALFREDO DIAZ MARTINEZ identificado con cédula de ciudadanía No. 17001229, por el no pago del impuesto sobre el vehículo automotor marca ARO, modelo 1981, placa UYG534, correspondiente a las vigencias fiscales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40-15-11749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FELIX ALFREDO DIAZ MARTINEZ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17001229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$186.600,00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$421.600,00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$205.900,00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$440.900,00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$234.500,00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$471.500,00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$28.935,47</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$138.039,37</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$168.974,84</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$335.949,68</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$156.935,47</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$717.039,37</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$795.974,84</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$1.669.949,68</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SEISCIENTOS SESENTA Y NUEVE MIL NOVECIENTOS CUARENTA Y NUEVE PESOS CON SESENTA Y OCHO  ($1.669.949,68).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SEISCIENTOS SESENTA Y NUEVE MIL NOVECIENTOS CUARENTA Y NUEVE PESOS CON SESENTA Y OCHO  ($1.669.949,68), la suma que por concepto del crédito debe pagar a favor del Departamento de Casanare, el contribuyente FELIX ALFREDO DIAZ MARTINEZ identificado con cédula de ciudadanía No. 17001229, valor que corresponde al impuesto, sanciones e intereses moratorios, causados hasta la fecha del presente auto, por el no pago del impuesto del vehículo de placa UYG534, correspondiente a las vigencias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2023-00066</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actualiza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