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0239</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Juan Camilo Gámez Porras.</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solicitud prueba firmas</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2024-10-30, en Yopal Casanare.</w:t>
      </w:r>
    </w:p>
    <w:p>
      <w:pPr>
        <w:pStyle w:val="Normal"/>
        <w:jc w:val="both"/>
        <w:rPr>
          <w:rFonts w:ascii="Arial" w:hAnsi="Arial" w:eastAsia="Calibri" w:cs="Arial"/>
          <w:b/>
          <w:b/>
          <w:sz w:val="20"/>
          <w:szCs w:val="20"/>
        </w:rPr>
      </w:pPr>
      <w:r>
        <w:rPr>
          <w:rFonts w:eastAsia="Calibri" w:cs="Arial" w:ascii="Arial" w:hAnsi="Arial"/>
          <w:b/>
          <w:sz w:val="20"/>
          <w:szCs w:val="20"/>
        </w:rPr>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PROFESIONAL ESPECIALIZADO delegado de las funciones de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