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8E3B" w14:textId="6801D783" w:rsidR="00796429" w:rsidRPr="00A73B31" w:rsidRDefault="006E3950" w:rsidP="006A272E">
      <w:pPr>
        <w:spacing w:line="276" w:lineRule="auto"/>
        <w:jc w:val="center"/>
        <w:rPr>
          <w:rFonts w:ascii="Arial" w:eastAsia="Times New Roman" w:hAnsi="Arial" w:cs="Arial"/>
          <w:sz w:val="20"/>
          <w:szCs w:val="20"/>
          <w:lang w:eastAsia="es-CO"/>
        </w:rPr>
      </w:pPr>
      <w:bookmarkStart w:id="0" w:name="_Hlk122602519"/>
      <w:r w:rsidRPr="00A73B31">
        <w:rPr>
          <w:rFonts w:ascii="Arial" w:eastAsia="Times New Roman" w:hAnsi="Arial" w:cs="Arial"/>
          <w:b/>
          <w:bCs/>
          <w:color w:val="000000"/>
          <w:sz w:val="20"/>
          <w:szCs w:val="20"/>
          <w:lang w:eastAsia="es-CO"/>
        </w:rPr>
        <w:t>Resolución Rectoral No.</w:t>
      </w:r>
      <w:r w:rsidR="00BC4B0D" w:rsidRPr="00A73B31">
        <w:rPr>
          <w:rFonts w:ascii="Arial" w:eastAsia="Times New Roman" w:hAnsi="Arial" w:cs="Arial"/>
          <w:b/>
          <w:bCs/>
          <w:color w:val="000000"/>
          <w:sz w:val="20"/>
          <w:szCs w:val="20"/>
          <w:lang w:eastAsia="es-CO"/>
        </w:rPr>
        <w:t xml:space="preserve"> </w:t>
      </w:r>
      <w:r w:rsidR="00E26F64" w:rsidRPr="00E26F64">
        <w:rPr>
          <w:rFonts w:ascii="Arial" w:eastAsia="Times New Roman" w:hAnsi="Arial" w:cs="Arial"/>
          <w:b/>
          <w:bCs/>
          <w:color w:val="FF0000"/>
          <w:sz w:val="20"/>
          <w:szCs w:val="20"/>
          <w:lang w:eastAsia="es-CO"/>
        </w:rPr>
        <w:t>${</w:t>
      </w:r>
      <w:proofErr w:type="spellStart"/>
      <w:r w:rsidR="00E26F64" w:rsidRPr="00E26F64">
        <w:rPr>
          <w:rFonts w:ascii="Arial" w:eastAsia="Times New Roman" w:hAnsi="Arial" w:cs="Arial"/>
          <w:b/>
          <w:bCs/>
          <w:color w:val="FF0000"/>
          <w:sz w:val="20"/>
          <w:szCs w:val="20"/>
          <w:lang w:eastAsia="es-CO"/>
        </w:rPr>
        <w:t>numeroresolucionep</w:t>
      </w:r>
      <w:proofErr w:type="spellEnd"/>
      <w:r w:rsidR="00E26F64" w:rsidRPr="00E26F64">
        <w:rPr>
          <w:rFonts w:ascii="Arial" w:eastAsia="Times New Roman" w:hAnsi="Arial" w:cs="Arial"/>
          <w:b/>
          <w:bCs/>
          <w:color w:val="FF0000"/>
          <w:sz w:val="20"/>
          <w:szCs w:val="20"/>
          <w:lang w:eastAsia="es-CO"/>
        </w:rPr>
        <w:t>}</w:t>
      </w:r>
      <w:r w:rsidR="00C45C89" w:rsidRPr="00A73B31">
        <w:rPr>
          <w:rFonts w:ascii="Arial" w:eastAsia="Times New Roman" w:hAnsi="Arial" w:cs="Arial"/>
          <w:b/>
          <w:bCs/>
          <w:color w:val="000000"/>
          <w:sz w:val="20"/>
          <w:szCs w:val="20"/>
          <w:lang w:eastAsia="es-CO"/>
        </w:rPr>
        <w:t xml:space="preserve"> </w:t>
      </w:r>
      <w:r w:rsidR="00796429" w:rsidRPr="00A73B31">
        <w:rPr>
          <w:rFonts w:ascii="Arial" w:eastAsia="Times New Roman" w:hAnsi="Arial" w:cs="Arial"/>
          <w:b/>
          <w:bCs/>
          <w:color w:val="000000"/>
          <w:sz w:val="20"/>
          <w:szCs w:val="20"/>
          <w:lang w:eastAsia="es-CO"/>
        </w:rPr>
        <w:t>de 202</w:t>
      </w:r>
      <w:r w:rsidR="00376D31" w:rsidRPr="00A73B31">
        <w:rPr>
          <w:rFonts w:ascii="Arial" w:eastAsia="Times New Roman" w:hAnsi="Arial" w:cs="Arial"/>
          <w:b/>
          <w:bCs/>
          <w:color w:val="000000"/>
          <w:sz w:val="20"/>
          <w:szCs w:val="20"/>
          <w:lang w:eastAsia="es-CO"/>
        </w:rPr>
        <w:t>4</w:t>
      </w:r>
    </w:p>
    <w:p w14:paraId="19EB3930" w14:textId="77777777" w:rsidR="00796429" w:rsidRPr="00A73B31" w:rsidRDefault="00796429" w:rsidP="009C7388">
      <w:pPr>
        <w:spacing w:line="276" w:lineRule="auto"/>
        <w:jc w:val="center"/>
        <w:rPr>
          <w:rFonts w:ascii="Arial" w:eastAsia="Times New Roman" w:hAnsi="Arial" w:cs="Arial"/>
          <w:color w:val="000000"/>
          <w:sz w:val="20"/>
          <w:szCs w:val="20"/>
          <w:lang w:eastAsia="es-CO"/>
        </w:rPr>
      </w:pPr>
    </w:p>
    <w:p w14:paraId="6FFDB26A" w14:textId="071A747B" w:rsidR="00796429" w:rsidRPr="00A73B31" w:rsidRDefault="00796429" w:rsidP="009C7388">
      <w:pPr>
        <w:spacing w:line="276" w:lineRule="auto"/>
        <w:jc w:val="center"/>
        <w:rPr>
          <w:rFonts w:ascii="Arial" w:eastAsia="Times New Roman" w:hAnsi="Arial" w:cs="Arial"/>
          <w:color w:val="000000"/>
          <w:sz w:val="20"/>
          <w:szCs w:val="20"/>
          <w:lang w:eastAsia="es-CO"/>
        </w:rPr>
      </w:pPr>
      <w:r w:rsidRPr="00A73B31">
        <w:rPr>
          <w:rFonts w:ascii="Arial" w:eastAsia="Times New Roman" w:hAnsi="Arial" w:cs="Arial"/>
          <w:color w:val="000000"/>
          <w:sz w:val="20"/>
          <w:szCs w:val="20"/>
          <w:lang w:eastAsia="es-CO"/>
        </w:rPr>
        <w:t>(</w:t>
      </w:r>
      <w:r w:rsidR="00E26F64" w:rsidRPr="00E26F64">
        <w:rPr>
          <w:rFonts w:ascii="Arial" w:eastAsia="Times New Roman" w:hAnsi="Arial" w:cs="Arial"/>
          <w:color w:val="FF0000"/>
          <w:sz w:val="20"/>
          <w:szCs w:val="20"/>
          <w:lang w:eastAsia="es-CO"/>
        </w:rPr>
        <w:t>${</w:t>
      </w:r>
      <w:proofErr w:type="spellStart"/>
      <w:r w:rsidR="00E26F64" w:rsidRPr="00E26F64">
        <w:rPr>
          <w:rFonts w:ascii="Arial" w:eastAsia="Times New Roman" w:hAnsi="Arial" w:cs="Arial"/>
          <w:color w:val="FF0000"/>
          <w:sz w:val="20"/>
          <w:szCs w:val="20"/>
          <w:lang w:eastAsia="es-CO"/>
        </w:rPr>
        <w:t>fecharesolucionep</w:t>
      </w:r>
      <w:proofErr w:type="spellEnd"/>
      <w:r w:rsidR="00E26F64" w:rsidRPr="00E26F64">
        <w:rPr>
          <w:rFonts w:ascii="Arial" w:eastAsia="Times New Roman" w:hAnsi="Arial" w:cs="Arial"/>
          <w:color w:val="FF0000"/>
          <w:sz w:val="20"/>
          <w:szCs w:val="20"/>
          <w:lang w:eastAsia="es-CO"/>
        </w:rPr>
        <w:t>}</w:t>
      </w:r>
      <w:r w:rsidRPr="00A73B31">
        <w:rPr>
          <w:rFonts w:ascii="Arial" w:eastAsia="Times New Roman" w:hAnsi="Arial" w:cs="Arial"/>
          <w:color w:val="000000"/>
          <w:sz w:val="20"/>
          <w:szCs w:val="20"/>
          <w:lang w:eastAsia="es-CO"/>
        </w:rPr>
        <w:t>)</w:t>
      </w:r>
    </w:p>
    <w:p w14:paraId="421B69EC" w14:textId="0D73216A" w:rsidR="00796429" w:rsidRPr="00A73B31" w:rsidRDefault="00796429" w:rsidP="00376D31">
      <w:pPr>
        <w:spacing w:before="120" w:after="360" w:line="276" w:lineRule="auto"/>
        <w:jc w:val="center"/>
        <w:rPr>
          <w:rFonts w:ascii="Arial" w:hAnsi="Arial" w:cs="Arial"/>
          <w:b/>
          <w:bCs/>
          <w:i/>
          <w:iCs/>
          <w:sz w:val="20"/>
          <w:szCs w:val="20"/>
        </w:rPr>
      </w:pPr>
      <w:r w:rsidRPr="00A73B31">
        <w:rPr>
          <w:rFonts w:ascii="Arial" w:hAnsi="Arial" w:cs="Arial"/>
          <w:i/>
          <w:iCs/>
          <w:color w:val="000000"/>
          <w:sz w:val="20"/>
          <w:szCs w:val="20"/>
        </w:rPr>
        <w:t> “</w:t>
      </w:r>
      <w:r w:rsidRPr="00A73B31">
        <w:rPr>
          <w:rFonts w:ascii="Arial" w:hAnsi="Arial" w:cs="Arial"/>
          <w:b/>
          <w:bCs/>
          <w:i/>
          <w:iCs/>
          <w:color w:val="000000"/>
          <w:sz w:val="20"/>
          <w:szCs w:val="20"/>
        </w:rPr>
        <w:t xml:space="preserve">Por la cual </w:t>
      </w:r>
      <w:bookmarkStart w:id="1" w:name="_Hlk143871424"/>
      <w:r w:rsidRPr="00A73B31">
        <w:rPr>
          <w:rFonts w:ascii="Arial" w:hAnsi="Arial" w:cs="Arial"/>
          <w:b/>
          <w:bCs/>
          <w:i/>
          <w:iCs/>
          <w:sz w:val="20"/>
          <w:szCs w:val="20"/>
        </w:rPr>
        <w:t xml:space="preserve">se </w:t>
      </w:r>
      <w:bookmarkStart w:id="2" w:name="_Hlk153638708"/>
      <w:r w:rsidRPr="00A73B31">
        <w:rPr>
          <w:rFonts w:ascii="Arial" w:hAnsi="Arial" w:cs="Arial"/>
          <w:b/>
          <w:bCs/>
          <w:i/>
          <w:iCs/>
          <w:sz w:val="20"/>
          <w:szCs w:val="20"/>
        </w:rPr>
        <w:t xml:space="preserve">autoriza y ordena </w:t>
      </w:r>
      <w:r w:rsidR="006D6B5F" w:rsidRPr="00A73B31">
        <w:rPr>
          <w:rFonts w:ascii="Arial" w:hAnsi="Arial" w:cs="Arial"/>
          <w:b/>
          <w:bCs/>
          <w:i/>
          <w:iCs/>
          <w:sz w:val="20"/>
          <w:szCs w:val="20"/>
        </w:rPr>
        <w:t>un</w:t>
      </w:r>
      <w:r w:rsidRPr="00A73B31">
        <w:rPr>
          <w:rFonts w:ascii="Arial" w:hAnsi="Arial" w:cs="Arial"/>
          <w:b/>
          <w:bCs/>
          <w:i/>
          <w:iCs/>
          <w:sz w:val="20"/>
          <w:szCs w:val="20"/>
        </w:rPr>
        <w:t xml:space="preserve"> pago </w:t>
      </w:r>
      <w:r w:rsidR="00763574" w:rsidRPr="00A73B31">
        <w:rPr>
          <w:rFonts w:ascii="Arial" w:hAnsi="Arial" w:cs="Arial"/>
          <w:b/>
          <w:bCs/>
          <w:i/>
          <w:iCs/>
          <w:sz w:val="20"/>
          <w:szCs w:val="20"/>
        </w:rPr>
        <w:t>para</w:t>
      </w:r>
      <w:r w:rsidR="00376D31" w:rsidRPr="00A73B31">
        <w:rPr>
          <w:rFonts w:ascii="Arial" w:hAnsi="Arial" w:cs="Arial"/>
          <w:b/>
          <w:bCs/>
          <w:i/>
          <w:iCs/>
          <w:sz w:val="20"/>
          <w:szCs w:val="20"/>
        </w:rPr>
        <w:t xml:space="preserve"> el</w:t>
      </w:r>
      <w:r w:rsidR="00963873" w:rsidRPr="00A73B31">
        <w:rPr>
          <w:rFonts w:ascii="Arial" w:hAnsi="Arial" w:cs="Arial"/>
          <w:b/>
          <w:bCs/>
          <w:i/>
          <w:iCs/>
          <w:sz w:val="20"/>
          <w:szCs w:val="20"/>
        </w:rPr>
        <w:t>(a)</w:t>
      </w:r>
      <w:r w:rsidR="00376D31" w:rsidRPr="00A73B31">
        <w:rPr>
          <w:rFonts w:ascii="Arial" w:hAnsi="Arial" w:cs="Arial"/>
          <w:b/>
          <w:bCs/>
          <w:i/>
          <w:iCs/>
          <w:sz w:val="20"/>
          <w:szCs w:val="20"/>
        </w:rPr>
        <w:t xml:space="preserve"> </w:t>
      </w:r>
      <w:bookmarkEnd w:id="1"/>
      <w:r w:rsidR="00963873" w:rsidRPr="00A73B31">
        <w:rPr>
          <w:rFonts w:ascii="Arial" w:hAnsi="Arial" w:cs="Arial"/>
          <w:b/>
          <w:bCs/>
          <w:i/>
          <w:iCs/>
          <w:color w:val="4472C4" w:themeColor="accent1"/>
          <w:sz w:val="20"/>
          <w:szCs w:val="20"/>
        </w:rPr>
        <w:t>${</w:t>
      </w:r>
      <w:proofErr w:type="spellStart"/>
      <w:r w:rsidR="00963873" w:rsidRPr="00A73B31">
        <w:rPr>
          <w:rFonts w:ascii="Arial" w:hAnsi="Arial" w:cs="Arial"/>
          <w:b/>
          <w:bCs/>
          <w:i/>
          <w:iCs/>
          <w:color w:val="4472C4" w:themeColor="accent1"/>
          <w:sz w:val="20"/>
          <w:szCs w:val="20"/>
        </w:rPr>
        <w:t>objetocontrato</w:t>
      </w:r>
      <w:proofErr w:type="spellEnd"/>
      <w:r w:rsidR="00963873" w:rsidRPr="00A73B31">
        <w:rPr>
          <w:rFonts w:ascii="Arial" w:hAnsi="Arial" w:cs="Arial"/>
          <w:b/>
          <w:bCs/>
          <w:i/>
          <w:iCs/>
          <w:color w:val="4472C4" w:themeColor="accent1"/>
          <w:sz w:val="20"/>
          <w:szCs w:val="20"/>
        </w:rPr>
        <w:t>}</w:t>
      </w:r>
      <w:r w:rsidR="009F225A" w:rsidRPr="00A73B31">
        <w:rPr>
          <w:rFonts w:ascii="Arial" w:hAnsi="Arial" w:cs="Arial"/>
          <w:b/>
          <w:bCs/>
          <w:i/>
          <w:iCs/>
          <w:sz w:val="20"/>
          <w:szCs w:val="20"/>
        </w:rPr>
        <w:t>”.</w:t>
      </w:r>
      <w:bookmarkEnd w:id="2"/>
    </w:p>
    <w:p w14:paraId="1359C9B0" w14:textId="77777777" w:rsidR="001C24CC" w:rsidRPr="00A73B31" w:rsidRDefault="001B108A" w:rsidP="001C24CC">
      <w:pPr>
        <w:spacing w:before="120" w:after="360" w:line="276" w:lineRule="auto"/>
        <w:jc w:val="both"/>
        <w:rPr>
          <w:rFonts w:ascii="Arial" w:eastAsia="Arial" w:hAnsi="Arial" w:cs="Arial"/>
          <w:bCs/>
          <w:iCs/>
          <w:sz w:val="20"/>
          <w:szCs w:val="20"/>
          <w:lang w:eastAsia="es-CO"/>
        </w:rPr>
      </w:pPr>
      <w:r w:rsidRPr="00A73B31">
        <w:rPr>
          <w:rFonts w:ascii="Arial" w:eastAsia="Arial" w:hAnsi="Arial" w:cs="Arial"/>
          <w:bCs/>
          <w:iCs/>
          <w:sz w:val="20"/>
          <w:szCs w:val="20"/>
          <w:lang w:val="es-MX" w:eastAsia="es-CO"/>
        </w:rPr>
        <w:t xml:space="preserve">El Rector </w:t>
      </w:r>
      <w:r w:rsidRPr="00A73B31">
        <w:rPr>
          <w:rFonts w:ascii="Arial" w:eastAsia="Arial" w:hAnsi="Arial" w:cs="Arial"/>
          <w:bCs/>
          <w:iCs/>
          <w:sz w:val="20"/>
          <w:szCs w:val="20"/>
          <w:lang w:eastAsia="es-CO"/>
        </w:rPr>
        <w:t>de la Universidad Internacional del Trópico Americano, Unitrópico, en uso de sus atribuciones constitucionales, legales, reglamentarias, estatutarias, especialmente el artículo 36 de dicho estatuto, y</w:t>
      </w:r>
    </w:p>
    <w:p w14:paraId="2FD8F39F" w14:textId="769B26F3" w:rsidR="00890682" w:rsidRPr="00A73B31" w:rsidRDefault="00890682" w:rsidP="001C24CC">
      <w:pPr>
        <w:spacing w:before="120" w:after="360" w:line="276" w:lineRule="auto"/>
        <w:jc w:val="center"/>
        <w:rPr>
          <w:rFonts w:ascii="Arial" w:eastAsia="Arial" w:hAnsi="Arial" w:cs="Arial"/>
          <w:bCs/>
          <w:iCs/>
          <w:sz w:val="20"/>
          <w:szCs w:val="20"/>
          <w:lang w:val="es-ES_tradnl" w:eastAsia="es-CO"/>
        </w:rPr>
      </w:pPr>
      <w:r w:rsidRPr="00A73B31">
        <w:rPr>
          <w:rFonts w:ascii="Arial" w:eastAsia="Times New Roman" w:hAnsi="Arial" w:cs="Arial"/>
          <w:b/>
          <w:bCs/>
          <w:color w:val="000000"/>
          <w:sz w:val="20"/>
          <w:szCs w:val="20"/>
          <w:lang w:eastAsia="es-CO"/>
        </w:rPr>
        <w:t>CONSIDERANDO:</w:t>
      </w:r>
    </w:p>
    <w:p w14:paraId="06A3CA7A" w14:textId="158835E5" w:rsidR="008E022F" w:rsidRPr="00A73B31" w:rsidRDefault="008E022F" w:rsidP="001C24CC">
      <w:pPr>
        <w:spacing w:before="120" w:after="240"/>
        <w:jc w:val="both"/>
        <w:rPr>
          <w:rFonts w:ascii="Arial" w:eastAsia="Times New Roman" w:hAnsi="Arial" w:cs="Arial"/>
          <w:color w:val="000000"/>
          <w:sz w:val="20"/>
          <w:szCs w:val="20"/>
          <w:lang w:eastAsia="es-CO"/>
        </w:rPr>
      </w:pPr>
      <w:bookmarkStart w:id="3" w:name="_Hlk126779068"/>
      <w:r w:rsidRPr="00A73B31">
        <w:rPr>
          <w:rFonts w:ascii="Arial" w:eastAsia="Times New Roman" w:hAnsi="Arial" w:cs="Arial"/>
          <w:color w:val="000000"/>
          <w:sz w:val="20"/>
          <w:szCs w:val="20"/>
          <w:lang w:eastAsia="es-CO"/>
        </w:rPr>
        <w:t xml:space="preserve">Que la Universidad Internacional del Trópico Americano, Unitrópico, de conformidad con las disposiciones de la Ley 1937 de 2018, en especial los artículos 1 y 2, que permitieron a la Asamblea Departamental de Casanare su oficialización mediante la Ordenanza No. 014 de 2021, y según su Estatuto General, es la institución de educación superior del Departamento de Casanare, </w:t>
      </w:r>
      <w:r w:rsidR="00890C56" w:rsidRPr="00A73B31">
        <w:rPr>
          <w:rFonts w:ascii="Arial" w:eastAsia="Times New Roman" w:hAnsi="Arial" w:cs="Arial"/>
          <w:color w:val="000000"/>
          <w:sz w:val="20"/>
          <w:szCs w:val="20"/>
          <w:lang w:eastAsia="es-CO"/>
        </w:rPr>
        <w:t xml:space="preserve">que </w:t>
      </w:r>
      <w:r w:rsidRPr="00A73B31">
        <w:rPr>
          <w:rFonts w:ascii="Arial" w:eastAsia="Times New Roman" w:hAnsi="Arial" w:cs="Arial"/>
          <w:color w:val="000000"/>
          <w:sz w:val="20"/>
          <w:szCs w:val="20"/>
          <w:lang w:eastAsia="es-CO"/>
        </w:rPr>
        <w:t>por disposición constitucional no hace parte de ninguna de las ramas del poder público, ni es un establecimiento público, por ser un ente universitario autónomo de régimen especial de los que trata el artículo 69 de la Constitución Política, los artículos 19 y 28 de la Ley 30 de 1992, y el artículo 40 de la Ley 489 de 1998, siendo así, una universidad dotada de personalidad jurídica, gobierno propio, autonomía académica, administrativa, financiera y presupuestal; rentas y patrimonio propios e independientes provenientes de la Nación, del Departamento de Casanare y otras fuentes permitidas por la ley; forma parte del sistema de universidades estatales y está vinculada al Ministerio de Educación Nacional en lo referente a las políticas y planeación del sector educativo y el servicio público de la educación superior, en especial por la Ley 30 de 1992, Ley 1740 de 2014 y las demás disposiciones legales que le sean aplicables de acuerdo con su naturaleza jurídica, carácter académico y las normas in</w:t>
      </w:r>
      <w:r w:rsidR="0039263E" w:rsidRPr="00A73B31">
        <w:rPr>
          <w:rFonts w:ascii="Arial" w:eastAsia="Times New Roman" w:hAnsi="Arial" w:cs="Arial"/>
          <w:color w:val="000000"/>
          <w:sz w:val="20"/>
          <w:szCs w:val="20"/>
          <w:lang w:eastAsia="es-CO"/>
        </w:rPr>
        <w:t xml:space="preserve">ternas dictadas en ejercicio de </w:t>
      </w:r>
      <w:r w:rsidRPr="00A73B31">
        <w:rPr>
          <w:rFonts w:ascii="Arial" w:eastAsia="Times New Roman" w:hAnsi="Arial" w:cs="Arial"/>
          <w:color w:val="000000"/>
          <w:sz w:val="20"/>
          <w:szCs w:val="20"/>
          <w:lang w:eastAsia="es-CO"/>
        </w:rPr>
        <w:t>su autonomía.</w:t>
      </w:r>
    </w:p>
    <w:p w14:paraId="61A63414" w14:textId="77777777" w:rsidR="006956ED" w:rsidRPr="00A73B31" w:rsidRDefault="006956ED" w:rsidP="006956ED">
      <w:pPr>
        <w:autoSpaceDE w:val="0"/>
        <w:autoSpaceDN w:val="0"/>
        <w:adjustRightInd w:val="0"/>
        <w:spacing w:line="276" w:lineRule="auto"/>
        <w:jc w:val="both"/>
        <w:rPr>
          <w:rFonts w:ascii="Arial" w:hAnsi="Arial" w:cs="Arial"/>
          <w:bCs/>
          <w:sz w:val="20"/>
          <w:szCs w:val="20"/>
        </w:rPr>
      </w:pPr>
      <w:bookmarkStart w:id="4" w:name="_Hlk144133263"/>
      <w:r w:rsidRPr="00A73B31">
        <w:rPr>
          <w:rFonts w:ascii="Arial" w:hAnsi="Arial" w:cs="Arial"/>
          <w:bCs/>
          <w:color w:val="000000"/>
          <w:sz w:val="20"/>
          <w:szCs w:val="20"/>
        </w:rPr>
        <w:t>Que, el numeral 1 del artículo 9 del Estatuto General de la Universidad Internacional del Trópico Americano Unitrópico, establece que la Rectoría es la mayor autoridad académico-administrativa del nivel directivo de la universidad</w:t>
      </w:r>
      <w:r w:rsidRPr="00A73B31">
        <w:rPr>
          <w:rFonts w:ascii="Arial" w:hAnsi="Arial" w:cs="Arial"/>
          <w:bCs/>
          <w:sz w:val="20"/>
          <w:szCs w:val="20"/>
        </w:rPr>
        <w:t>.</w:t>
      </w:r>
    </w:p>
    <w:p w14:paraId="1F92C006" w14:textId="77777777" w:rsidR="00E93415" w:rsidRPr="00A73B31" w:rsidRDefault="00E93415" w:rsidP="00E93415">
      <w:pPr>
        <w:spacing w:before="120" w:after="120"/>
        <w:jc w:val="both"/>
        <w:rPr>
          <w:rFonts w:ascii="Arial" w:hAnsi="Arial" w:cs="Arial"/>
          <w:sz w:val="20"/>
          <w:szCs w:val="20"/>
        </w:rPr>
      </w:pPr>
      <w:r w:rsidRPr="00A73B31">
        <w:rPr>
          <w:rFonts w:ascii="Arial" w:hAnsi="Arial" w:cs="Arial"/>
          <w:sz w:val="20"/>
          <w:szCs w:val="20"/>
        </w:rPr>
        <w:t>Que, en virtud de lo anterior, mediante Resolución Rectoral No. 023 del 01 de septiembre de 2021 se expidió el Estatuto General de Contratación de la Universidad Internacional del Trópico Americano Unitrópico, modificado por el artículo 1 de la Resolución Rectoral No. 393 de 2021 y Resolución Rectoral 197 de 2021 y el artículo 25 faculto a la rectoría de la Universidad para elaborar y expedir el Manual de contratación, el cual reglamentaria dicho estatuto.</w:t>
      </w:r>
    </w:p>
    <w:p w14:paraId="5BDD7095" w14:textId="77777777" w:rsidR="00E93415" w:rsidRPr="00A73B31" w:rsidRDefault="00E93415" w:rsidP="00963873">
      <w:pPr>
        <w:spacing w:before="120"/>
        <w:jc w:val="both"/>
        <w:rPr>
          <w:rFonts w:ascii="Arial" w:hAnsi="Arial" w:cs="Arial"/>
          <w:sz w:val="20"/>
          <w:szCs w:val="20"/>
        </w:rPr>
      </w:pPr>
      <w:r w:rsidRPr="00A73B31">
        <w:rPr>
          <w:rFonts w:ascii="Arial" w:hAnsi="Arial" w:cs="Arial"/>
          <w:sz w:val="20"/>
          <w:szCs w:val="20"/>
        </w:rPr>
        <w:t>Que, mediante Resolución Rectoral No. 197 del 01 de septiembre de 2021 se reglamentó la Resolución Rectoral 023 del 01 de septiembre de 2021, con el fin de garantizar el control de los dineros públicos, organizar el procedimiento contractual y determinar la responsabilidad de los funcionarios que intervienen en el proceso contractual.</w:t>
      </w:r>
    </w:p>
    <w:p w14:paraId="06BCC106" w14:textId="77777777" w:rsidR="00E93415" w:rsidRPr="00A73B31" w:rsidRDefault="00E93415" w:rsidP="00907EF7">
      <w:pPr>
        <w:autoSpaceDE w:val="0"/>
        <w:autoSpaceDN w:val="0"/>
        <w:adjustRightInd w:val="0"/>
        <w:jc w:val="both"/>
        <w:rPr>
          <w:rFonts w:ascii="Arial" w:hAnsi="Arial" w:cs="Arial"/>
          <w:bCs/>
          <w:color w:val="000000"/>
          <w:sz w:val="20"/>
          <w:szCs w:val="20"/>
        </w:rPr>
      </w:pPr>
    </w:p>
    <w:p w14:paraId="02D49FBA" w14:textId="77D0E0E4" w:rsidR="00C10459" w:rsidRPr="00A73B31" w:rsidRDefault="00C10459" w:rsidP="00963873">
      <w:pPr>
        <w:autoSpaceDE w:val="0"/>
        <w:autoSpaceDN w:val="0"/>
        <w:adjustRightInd w:val="0"/>
        <w:rPr>
          <w:rFonts w:ascii="Arial" w:hAnsi="Arial" w:cs="Arial"/>
          <w:bCs/>
          <w:color w:val="000000"/>
          <w:sz w:val="20"/>
          <w:szCs w:val="20"/>
        </w:rPr>
      </w:pPr>
      <w:r w:rsidRPr="00A73B31">
        <w:rPr>
          <w:rFonts w:ascii="Arial" w:hAnsi="Arial" w:cs="Arial"/>
          <w:bCs/>
          <w:color w:val="000000"/>
          <w:sz w:val="20"/>
          <w:szCs w:val="20"/>
        </w:rPr>
        <w:t xml:space="preserve">Que, </w:t>
      </w:r>
      <w:r w:rsidR="00E26F64" w:rsidRPr="00E26F64">
        <w:rPr>
          <w:rFonts w:ascii="Arial" w:hAnsi="Arial" w:cs="Arial"/>
          <w:bCs/>
          <w:color w:val="FF0000"/>
          <w:sz w:val="20"/>
          <w:szCs w:val="20"/>
        </w:rPr>
        <w:t>${</w:t>
      </w:r>
      <w:proofErr w:type="spellStart"/>
      <w:r w:rsidR="00E26F64" w:rsidRPr="00E26F64">
        <w:rPr>
          <w:rFonts w:ascii="Arial" w:hAnsi="Arial" w:cs="Arial"/>
          <w:bCs/>
          <w:color w:val="FF0000"/>
          <w:sz w:val="20"/>
          <w:szCs w:val="20"/>
        </w:rPr>
        <w:t>descripcionnecesidadep</w:t>
      </w:r>
      <w:proofErr w:type="spellEnd"/>
      <w:r w:rsidR="00E26F64" w:rsidRPr="00E26F64">
        <w:rPr>
          <w:rFonts w:ascii="Arial" w:hAnsi="Arial" w:cs="Arial"/>
          <w:bCs/>
          <w:color w:val="FF0000"/>
          <w:sz w:val="20"/>
          <w:szCs w:val="20"/>
        </w:rPr>
        <w:t>}</w:t>
      </w:r>
      <w:r w:rsidR="00E26F64">
        <w:rPr>
          <w:rFonts w:ascii="Arial" w:hAnsi="Arial" w:cs="Arial"/>
          <w:bCs/>
          <w:color w:val="FF0000"/>
          <w:sz w:val="20"/>
          <w:szCs w:val="20"/>
        </w:rPr>
        <w:t>.</w:t>
      </w:r>
    </w:p>
    <w:p w14:paraId="531FAE74" w14:textId="77777777" w:rsidR="00C10459" w:rsidRPr="00A73B31" w:rsidRDefault="00C10459" w:rsidP="00C471A1">
      <w:pPr>
        <w:autoSpaceDE w:val="0"/>
        <w:autoSpaceDN w:val="0"/>
        <w:adjustRightInd w:val="0"/>
        <w:jc w:val="both"/>
        <w:rPr>
          <w:rFonts w:ascii="Arial" w:hAnsi="Arial" w:cs="Arial"/>
          <w:bCs/>
          <w:color w:val="000000"/>
          <w:sz w:val="20"/>
          <w:szCs w:val="20"/>
        </w:rPr>
      </w:pPr>
    </w:p>
    <w:p w14:paraId="4BF0BFEB" w14:textId="542110ED" w:rsidR="00907EF7" w:rsidRPr="00A73B31" w:rsidRDefault="00907EF7" w:rsidP="00C471A1">
      <w:pPr>
        <w:autoSpaceDE w:val="0"/>
        <w:autoSpaceDN w:val="0"/>
        <w:adjustRightInd w:val="0"/>
        <w:jc w:val="both"/>
        <w:rPr>
          <w:rFonts w:ascii="Arial" w:hAnsi="Arial" w:cs="Arial"/>
          <w:bCs/>
          <w:color w:val="000000"/>
          <w:sz w:val="20"/>
          <w:szCs w:val="20"/>
        </w:rPr>
      </w:pPr>
      <w:r w:rsidRPr="00A73B31">
        <w:rPr>
          <w:rFonts w:ascii="Arial" w:hAnsi="Arial" w:cs="Arial"/>
          <w:bCs/>
          <w:color w:val="000000"/>
          <w:sz w:val="20"/>
          <w:szCs w:val="20"/>
        </w:rPr>
        <w:t>Que</w:t>
      </w:r>
      <w:r w:rsidR="00C10459" w:rsidRPr="00A73B31">
        <w:rPr>
          <w:rFonts w:ascii="Arial" w:hAnsi="Arial" w:cs="Arial"/>
          <w:bCs/>
          <w:color w:val="000000"/>
          <w:sz w:val="20"/>
          <w:szCs w:val="20"/>
        </w:rPr>
        <w:t>,</w:t>
      </w:r>
      <w:r w:rsidRPr="00A73B31">
        <w:rPr>
          <w:rFonts w:ascii="Arial" w:hAnsi="Arial" w:cs="Arial"/>
          <w:bCs/>
          <w:color w:val="000000"/>
          <w:sz w:val="20"/>
          <w:szCs w:val="20"/>
        </w:rPr>
        <w:t xml:space="preserve"> de conformidad con el Parágrafo 4 del artículo 11 de la Resolución Rectoral 197 de 2021, </w:t>
      </w:r>
      <w:r w:rsidR="00963873" w:rsidRPr="00A73B31">
        <w:rPr>
          <w:rFonts w:ascii="Arial" w:hAnsi="Arial" w:cs="Arial"/>
          <w:bCs/>
          <w:color w:val="000000"/>
          <w:sz w:val="20"/>
          <w:szCs w:val="20"/>
        </w:rPr>
        <w:t xml:space="preserve">el(la) </w:t>
      </w:r>
      <w:r w:rsidR="00963873" w:rsidRPr="00A73B31">
        <w:rPr>
          <w:rFonts w:ascii="Arial" w:hAnsi="Arial" w:cs="Arial"/>
          <w:bCs/>
          <w:color w:val="4472C4" w:themeColor="accent1"/>
          <w:sz w:val="20"/>
          <w:szCs w:val="20"/>
        </w:rPr>
        <w:t>${</w:t>
      </w:r>
      <w:proofErr w:type="spellStart"/>
      <w:r w:rsidR="00963873" w:rsidRPr="00A73B31">
        <w:rPr>
          <w:rFonts w:ascii="Arial" w:hAnsi="Arial" w:cs="Arial"/>
          <w:bCs/>
          <w:color w:val="4472C4" w:themeColor="accent1"/>
          <w:sz w:val="20"/>
          <w:szCs w:val="20"/>
        </w:rPr>
        <w:t>cargojefedependenciaep</w:t>
      </w:r>
      <w:proofErr w:type="spellEnd"/>
      <w:r w:rsidR="00963873" w:rsidRPr="00A73B31">
        <w:rPr>
          <w:rFonts w:ascii="Arial" w:hAnsi="Arial" w:cs="Arial"/>
          <w:bCs/>
          <w:color w:val="4472C4" w:themeColor="accent1"/>
          <w:sz w:val="20"/>
          <w:szCs w:val="20"/>
        </w:rPr>
        <w:t>}</w:t>
      </w:r>
      <w:r w:rsidR="00C471A1" w:rsidRPr="00A73B31">
        <w:rPr>
          <w:rFonts w:ascii="Arial" w:hAnsi="Arial" w:cs="Arial"/>
          <w:bCs/>
          <w:color w:val="000000"/>
          <w:sz w:val="20"/>
          <w:szCs w:val="20"/>
        </w:rPr>
        <w:t>; realiz</w:t>
      </w:r>
      <w:r w:rsidR="005B4624" w:rsidRPr="00A73B31">
        <w:rPr>
          <w:rFonts w:ascii="Arial" w:hAnsi="Arial" w:cs="Arial"/>
          <w:bCs/>
          <w:color w:val="000000"/>
          <w:sz w:val="20"/>
          <w:szCs w:val="20"/>
        </w:rPr>
        <w:t>ó</w:t>
      </w:r>
      <w:r w:rsidR="00C471A1" w:rsidRPr="00A73B31">
        <w:rPr>
          <w:rFonts w:ascii="Arial" w:hAnsi="Arial" w:cs="Arial"/>
          <w:bCs/>
          <w:color w:val="000000"/>
          <w:sz w:val="20"/>
          <w:szCs w:val="20"/>
        </w:rPr>
        <w:t xml:space="preserve"> el estudio de mercado mediante tres (3) cotizaciones a proveedores que comercializan esta clase bienes en la región, tal como se muestra a continuación:</w:t>
      </w:r>
    </w:p>
    <w:p w14:paraId="12A2B488" w14:textId="5C03DEB6" w:rsidR="005304D6" w:rsidRPr="00A73B31" w:rsidRDefault="00963873" w:rsidP="00C471A1">
      <w:pPr>
        <w:autoSpaceDE w:val="0"/>
        <w:autoSpaceDN w:val="0"/>
        <w:adjustRightInd w:val="0"/>
        <w:jc w:val="both"/>
        <w:rPr>
          <w:rFonts w:ascii="Arial" w:hAnsi="Arial" w:cs="Arial"/>
          <w:bCs/>
          <w:color w:val="000000"/>
          <w:sz w:val="20"/>
          <w:szCs w:val="20"/>
        </w:rPr>
      </w:pPr>
      <w:r w:rsidRPr="00A73B31">
        <w:rPr>
          <w:rFonts w:ascii="Arial" w:hAnsi="Arial" w:cs="Arial"/>
          <w:bCs/>
          <w:color w:val="4472C4" w:themeColor="accent1"/>
          <w:sz w:val="20"/>
          <w:szCs w:val="20"/>
        </w:rPr>
        <w:t>&lt; …&gt;</w:t>
      </w:r>
      <w:r w:rsidR="005304D6" w:rsidRPr="00A73B31">
        <w:rPr>
          <w:rFonts w:ascii="Arial" w:hAnsi="Arial" w:cs="Arial"/>
          <w:bCs/>
          <w:color w:val="000000"/>
          <w:sz w:val="20"/>
          <w:szCs w:val="20"/>
        </w:rPr>
        <w:t>.</w:t>
      </w:r>
    </w:p>
    <w:p w14:paraId="6C9029BE" w14:textId="77777777" w:rsidR="00E93415" w:rsidRPr="00A73B31" w:rsidRDefault="00E93415" w:rsidP="00C471A1">
      <w:pPr>
        <w:autoSpaceDE w:val="0"/>
        <w:autoSpaceDN w:val="0"/>
        <w:adjustRightInd w:val="0"/>
        <w:jc w:val="both"/>
        <w:rPr>
          <w:rFonts w:ascii="Arial" w:hAnsi="Arial" w:cs="Arial"/>
          <w:bCs/>
          <w:color w:val="000000"/>
          <w:sz w:val="20"/>
          <w:szCs w:val="20"/>
        </w:rPr>
      </w:pPr>
    </w:p>
    <w:p w14:paraId="3A496907" w14:textId="49179B3E" w:rsidR="00166C24" w:rsidRPr="00A73B31" w:rsidRDefault="00166C24" w:rsidP="00427251">
      <w:pPr>
        <w:jc w:val="both"/>
        <w:rPr>
          <w:rFonts w:ascii="Arial" w:eastAsia="Times New Roman" w:hAnsi="Arial" w:cs="Arial"/>
          <w:sz w:val="20"/>
          <w:szCs w:val="20"/>
          <w:lang w:eastAsia="es-CO"/>
        </w:rPr>
      </w:pPr>
      <w:r w:rsidRPr="00A73B31">
        <w:rPr>
          <w:rFonts w:ascii="Arial" w:eastAsia="Arial" w:hAnsi="Arial" w:cs="Arial"/>
          <w:color w:val="000000"/>
          <w:sz w:val="20"/>
          <w:szCs w:val="20"/>
        </w:rPr>
        <w:lastRenderedPageBreak/>
        <w:t>Que el</w:t>
      </w:r>
      <w:r w:rsidRPr="00A73B31">
        <w:rPr>
          <w:rFonts w:ascii="Arial" w:eastAsia="Times New Roman" w:hAnsi="Arial" w:cs="Arial"/>
          <w:color w:val="000000"/>
          <w:sz w:val="20"/>
          <w:szCs w:val="20"/>
          <w:lang w:eastAsia="es-CO"/>
        </w:rPr>
        <w:t xml:space="preserve"> proceso de selección a contratar es bajo la modalidad de Contratación Directa prevista en </w:t>
      </w:r>
      <w:r w:rsidR="00427251" w:rsidRPr="00A73B31">
        <w:rPr>
          <w:rFonts w:ascii="Arial" w:eastAsia="Times New Roman" w:hAnsi="Arial" w:cs="Arial"/>
          <w:color w:val="000000"/>
          <w:sz w:val="20"/>
          <w:szCs w:val="20"/>
          <w:lang w:eastAsia="es-CO"/>
        </w:rPr>
        <w:t>el</w:t>
      </w:r>
      <w:r w:rsidRPr="00A73B31">
        <w:rPr>
          <w:rFonts w:ascii="Arial" w:eastAsia="Times New Roman" w:hAnsi="Arial" w:cs="Arial"/>
          <w:color w:val="000000"/>
          <w:sz w:val="20"/>
          <w:szCs w:val="20"/>
          <w:lang w:eastAsia="es-CO"/>
        </w:rPr>
        <w:t xml:space="preserve">  numeral vigésimo segundo del Artículo 13 de la Resolución Rectoral 023 del 01 de septiembre de 2021 “Estatuto General de Contratación” que señala: "</w:t>
      </w:r>
      <w:r w:rsidRPr="00A73B31">
        <w:rPr>
          <w:rFonts w:ascii="Arial" w:eastAsia="Times New Roman" w:hAnsi="Arial" w:cs="Arial"/>
          <w:i/>
          <w:iCs/>
          <w:color w:val="000000"/>
          <w:sz w:val="20"/>
          <w:szCs w:val="20"/>
          <w:lang w:eastAsia="es-CO"/>
        </w:rPr>
        <w:t>Procesos contractuales cuya cuantía no exceda los 10 SMLMV..."</w:t>
      </w:r>
      <w:r w:rsidRPr="00A73B31">
        <w:rPr>
          <w:rFonts w:ascii="Arial" w:eastAsia="Times New Roman" w:hAnsi="Arial" w:cs="Arial"/>
          <w:color w:val="000000"/>
          <w:sz w:val="20"/>
          <w:szCs w:val="20"/>
          <w:lang w:eastAsia="es-CO"/>
        </w:rPr>
        <w:t>.para el caso</w:t>
      </w:r>
      <w:r w:rsidR="00BC4B0D" w:rsidRPr="00A73B31">
        <w:rPr>
          <w:rFonts w:ascii="Arial" w:eastAsia="Times New Roman" w:hAnsi="Arial" w:cs="Arial"/>
          <w:color w:val="000000"/>
          <w:sz w:val="20"/>
          <w:szCs w:val="20"/>
          <w:lang w:eastAsia="es-CO"/>
        </w:rPr>
        <w:t xml:space="preserve">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proofErr w:type="spellEnd"/>
      <w:r w:rsidR="007868CC" w:rsidRPr="00167E75">
        <w:rPr>
          <w:rFonts w:ascii="Arial" w:hAnsi="Arial" w:cs="Arial"/>
          <w:bCs/>
          <w:iCs/>
          <w:color w:val="4472C4" w:themeColor="accent1"/>
          <w:sz w:val="20"/>
          <w:szCs w:val="20"/>
        </w:rPr>
        <w:t>}</w:t>
      </w:r>
      <w:r w:rsidR="00427251" w:rsidRPr="00A73B31">
        <w:rPr>
          <w:rFonts w:ascii="Arial" w:eastAsia="Times New Roman" w:hAnsi="Arial" w:cs="Arial"/>
          <w:color w:val="000000"/>
          <w:sz w:val="20"/>
          <w:szCs w:val="20"/>
          <w:lang w:eastAsia="es-CO"/>
        </w:rPr>
        <w:t xml:space="preserve"> tiene un costo </w:t>
      </w:r>
      <w:r w:rsidR="00BC4B0D" w:rsidRPr="00A73B31">
        <w:rPr>
          <w:rFonts w:ascii="Arial" w:eastAsia="Times New Roman" w:hAnsi="Arial" w:cs="Arial"/>
          <w:color w:val="000000"/>
          <w:sz w:val="20"/>
          <w:szCs w:val="20"/>
          <w:lang w:eastAsia="es-CO"/>
        </w:rPr>
        <w:t xml:space="preserve">de </w:t>
      </w:r>
      <w:r w:rsidR="00963873" w:rsidRPr="00A73B31">
        <w:rPr>
          <w:rFonts w:ascii="Arial" w:eastAsia="Times New Roman" w:hAnsi="Arial" w:cs="Arial"/>
          <w:color w:val="4472C4" w:themeColor="accent1"/>
          <w:sz w:val="20"/>
          <w:szCs w:val="20"/>
          <w:lang w:eastAsia="es-CO"/>
        </w:rPr>
        <w:t>${</w:t>
      </w:r>
      <w:proofErr w:type="spellStart"/>
      <w:r w:rsidR="00963873" w:rsidRPr="00A73B31">
        <w:rPr>
          <w:rFonts w:ascii="Arial" w:eastAsia="Times New Roman" w:hAnsi="Arial" w:cs="Arial"/>
          <w:color w:val="4472C4" w:themeColor="accent1"/>
          <w:sz w:val="20"/>
          <w:szCs w:val="20"/>
          <w:lang w:eastAsia="es-CO"/>
        </w:rPr>
        <w:t>valoradjudicacioncontratistat</w:t>
      </w:r>
      <w:proofErr w:type="spellEnd"/>
      <w:r w:rsidR="00963873" w:rsidRPr="00A73B31">
        <w:rPr>
          <w:rFonts w:ascii="Arial" w:eastAsia="Times New Roman" w:hAnsi="Arial" w:cs="Arial"/>
          <w:color w:val="4472C4" w:themeColor="accent1"/>
          <w:sz w:val="20"/>
          <w:szCs w:val="20"/>
          <w:lang w:eastAsia="es-CO"/>
        </w:rPr>
        <w:t>} ($${</w:t>
      </w:r>
      <w:proofErr w:type="spellStart"/>
      <w:r w:rsidR="00963873" w:rsidRPr="00A73B31">
        <w:rPr>
          <w:rFonts w:ascii="Arial" w:eastAsia="Times New Roman" w:hAnsi="Arial" w:cs="Arial"/>
          <w:color w:val="4472C4" w:themeColor="accent1"/>
          <w:sz w:val="20"/>
          <w:szCs w:val="20"/>
          <w:lang w:eastAsia="es-CO"/>
        </w:rPr>
        <w:t>valoradjudicacioncontratista</w:t>
      </w:r>
      <w:proofErr w:type="spellEnd"/>
      <w:r w:rsidR="00963873" w:rsidRPr="00A73B31">
        <w:rPr>
          <w:rFonts w:ascii="Arial" w:eastAsia="Times New Roman" w:hAnsi="Arial" w:cs="Arial"/>
          <w:color w:val="4472C4" w:themeColor="accent1"/>
          <w:sz w:val="20"/>
          <w:szCs w:val="20"/>
          <w:lang w:eastAsia="es-CO"/>
        </w:rPr>
        <w:t>})</w:t>
      </w:r>
      <w:r w:rsidR="00BC4B0D" w:rsidRPr="00A73B31">
        <w:rPr>
          <w:rFonts w:ascii="Arial" w:hAnsi="Arial" w:cs="Arial"/>
          <w:sz w:val="20"/>
          <w:szCs w:val="20"/>
        </w:rPr>
        <w:t>,</w:t>
      </w:r>
      <w:r w:rsidR="009F225A" w:rsidRPr="00A73B31">
        <w:rPr>
          <w:rFonts w:ascii="Arial" w:hAnsi="Arial" w:cs="Arial"/>
          <w:sz w:val="20"/>
          <w:szCs w:val="20"/>
        </w:rPr>
        <w:t xml:space="preserve"> </w:t>
      </w:r>
      <w:r w:rsidRPr="00A73B31">
        <w:rPr>
          <w:rFonts w:ascii="Arial" w:eastAsia="Times New Roman" w:hAnsi="Arial" w:cs="Arial"/>
          <w:sz w:val="20"/>
          <w:szCs w:val="20"/>
          <w:lang w:eastAsia="es-CO"/>
        </w:rPr>
        <w:t>suma de dinero que no supera los 10 S</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M</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L</w:t>
      </w:r>
      <w:r w:rsidR="00167E75">
        <w:rPr>
          <w:rFonts w:ascii="Arial" w:eastAsia="Times New Roman" w:hAnsi="Arial" w:cs="Arial"/>
          <w:sz w:val="20"/>
          <w:szCs w:val="20"/>
          <w:lang w:eastAsia="es-CO"/>
        </w:rPr>
        <w:t>.</w:t>
      </w:r>
      <w:r w:rsidRPr="00A73B31">
        <w:rPr>
          <w:rFonts w:ascii="Arial" w:eastAsia="Times New Roman" w:hAnsi="Arial" w:cs="Arial"/>
          <w:sz w:val="20"/>
          <w:szCs w:val="20"/>
          <w:lang w:eastAsia="es-CO"/>
        </w:rPr>
        <w:t>V, que establece el numeral 22 del artículo 13 de la Resolución Rectoral 023 de 2021</w:t>
      </w:r>
      <w:r w:rsidR="00427251" w:rsidRPr="00A73B31">
        <w:rPr>
          <w:rFonts w:ascii="Arial" w:eastAsia="Times New Roman" w:hAnsi="Arial" w:cs="Arial"/>
          <w:sz w:val="20"/>
          <w:szCs w:val="20"/>
          <w:lang w:eastAsia="es-CO"/>
        </w:rPr>
        <w:t>.</w:t>
      </w:r>
    </w:p>
    <w:p w14:paraId="0845D2DE" w14:textId="77777777" w:rsidR="00427251" w:rsidRPr="00A73B31" w:rsidRDefault="00427251" w:rsidP="00427251">
      <w:pPr>
        <w:jc w:val="both"/>
        <w:rPr>
          <w:rFonts w:ascii="Arial" w:eastAsia="Times New Roman" w:hAnsi="Arial" w:cs="Arial"/>
          <w:sz w:val="20"/>
          <w:szCs w:val="20"/>
          <w:lang w:eastAsia="es-CO"/>
        </w:rPr>
      </w:pPr>
    </w:p>
    <w:p w14:paraId="03EF9424" w14:textId="4C32B083" w:rsidR="00427251" w:rsidRPr="00A73B31" w:rsidRDefault="00427251" w:rsidP="00427251">
      <w:pPr>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Que el artículo 25 de la Resolución 197 de 2021, "Por medio de la cual se adopta el Manual de Contratación de la Universidad Internacional del Trópico Americano y se dictan otras disposiciones" dispuso el trámite para la Contratación directa. Además, el parágrafo 1 del artículo citado (ibidem) estableció que lo estipulado en el numeral 22 del artículo 13 de la Resolución Rectoral 023 de 2021, se haría mediante Acto Administrativo Motivado.</w:t>
      </w:r>
    </w:p>
    <w:p w14:paraId="5A28D4BE" w14:textId="77777777" w:rsidR="00427251" w:rsidRPr="00A73B31" w:rsidRDefault="00427251" w:rsidP="00427251">
      <w:pPr>
        <w:jc w:val="both"/>
        <w:rPr>
          <w:rFonts w:ascii="Arial" w:eastAsia="Times New Roman" w:hAnsi="Arial" w:cs="Arial"/>
          <w:sz w:val="20"/>
          <w:szCs w:val="20"/>
          <w:lang w:eastAsia="es-CO"/>
        </w:rPr>
      </w:pPr>
    </w:p>
    <w:bookmarkEnd w:id="4"/>
    <w:p w14:paraId="16EF4A38" w14:textId="166FCE07" w:rsidR="00743E67" w:rsidRPr="00A73B31" w:rsidRDefault="00CC1DA5" w:rsidP="00743E67">
      <w:pPr>
        <w:spacing w:line="276" w:lineRule="auto"/>
        <w:jc w:val="both"/>
        <w:rPr>
          <w:rFonts w:ascii="Arial" w:hAnsi="Arial" w:cs="Arial"/>
          <w:sz w:val="20"/>
          <w:szCs w:val="20"/>
        </w:rPr>
      </w:pPr>
      <w:r w:rsidRPr="00A73B31">
        <w:rPr>
          <w:rFonts w:ascii="Arial" w:hAnsi="Arial" w:cs="Arial"/>
          <w:sz w:val="20"/>
          <w:szCs w:val="20"/>
        </w:rPr>
        <w:t>Que,</w:t>
      </w:r>
      <w:r w:rsidR="00743E67" w:rsidRPr="00A73B31">
        <w:rPr>
          <w:rFonts w:ascii="Arial" w:hAnsi="Arial" w:cs="Arial"/>
          <w:sz w:val="20"/>
          <w:szCs w:val="20"/>
        </w:rPr>
        <w:t xml:space="preserve"> </w:t>
      </w:r>
      <w:r w:rsidR="00E24088" w:rsidRPr="00A73B31">
        <w:rPr>
          <w:rFonts w:ascii="Arial" w:hAnsi="Arial" w:cs="Arial"/>
          <w:sz w:val="20"/>
          <w:szCs w:val="20"/>
        </w:rPr>
        <w:t xml:space="preserve">es imperioso </w:t>
      </w:r>
      <w:r w:rsidR="00E24088" w:rsidRPr="00167E75">
        <w:rPr>
          <w:rFonts w:ascii="Arial" w:hAnsi="Arial" w:cs="Arial"/>
          <w:sz w:val="20"/>
          <w:szCs w:val="20"/>
        </w:rPr>
        <w:t xml:space="preserve">realizar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proofErr w:type="spellEnd"/>
      <w:r w:rsidR="007868CC" w:rsidRPr="00167E75">
        <w:rPr>
          <w:rFonts w:ascii="Arial" w:hAnsi="Arial" w:cs="Arial"/>
          <w:bCs/>
          <w:i/>
          <w:iCs/>
          <w:color w:val="4472C4" w:themeColor="accent1"/>
          <w:sz w:val="20"/>
          <w:szCs w:val="20"/>
        </w:rPr>
        <w:t>}</w:t>
      </w:r>
      <w:r w:rsidR="00BC13E2" w:rsidRPr="00167E75">
        <w:rPr>
          <w:rFonts w:ascii="Arial" w:hAnsi="Arial" w:cs="Arial"/>
          <w:i/>
          <w:sz w:val="20"/>
          <w:szCs w:val="20"/>
        </w:rPr>
        <w:t xml:space="preserve"> </w:t>
      </w:r>
      <w:r w:rsidR="00E24088" w:rsidRPr="00167E75">
        <w:rPr>
          <w:rFonts w:ascii="Arial" w:hAnsi="Arial" w:cs="Arial"/>
          <w:i/>
          <w:sz w:val="20"/>
          <w:szCs w:val="20"/>
        </w:rPr>
        <w:t>de acuerdo</w:t>
      </w:r>
      <w:r w:rsidR="00E24088" w:rsidRPr="00A73B31">
        <w:rPr>
          <w:rFonts w:ascii="Arial" w:hAnsi="Arial" w:cs="Arial"/>
          <w:sz w:val="20"/>
          <w:szCs w:val="20"/>
        </w:rPr>
        <w:t xml:space="preserve"> con</w:t>
      </w:r>
      <w:r w:rsidR="00743E67" w:rsidRPr="00A73B31">
        <w:rPr>
          <w:rFonts w:ascii="Arial" w:hAnsi="Arial" w:cs="Arial"/>
          <w:sz w:val="20"/>
          <w:szCs w:val="20"/>
        </w:rPr>
        <w:t xml:space="preserve"> las siguientes especificaciones</w:t>
      </w:r>
      <w:r w:rsidR="00BC13E2" w:rsidRPr="00A73B31">
        <w:rPr>
          <w:rFonts w:ascii="Arial" w:hAnsi="Arial" w:cs="Arial"/>
          <w:sz w:val="20"/>
          <w:szCs w:val="20"/>
        </w:rPr>
        <w:t>:</w:t>
      </w:r>
    </w:p>
    <w:p w14:paraId="76B3B3ED" w14:textId="21B8AE6C" w:rsidR="00BC13E2" w:rsidRPr="00A73B31" w:rsidRDefault="00E26F64" w:rsidP="00743E67">
      <w:pPr>
        <w:spacing w:line="276" w:lineRule="auto"/>
        <w:jc w:val="both"/>
        <w:rPr>
          <w:rFonts w:ascii="Arial" w:hAnsi="Arial" w:cs="Arial"/>
          <w:color w:val="FF0000"/>
          <w:sz w:val="20"/>
          <w:szCs w:val="20"/>
        </w:rPr>
      </w:pPr>
      <w:r w:rsidRPr="00E26F64">
        <w:rPr>
          <w:rFonts w:ascii="Arial" w:hAnsi="Arial" w:cs="Arial"/>
          <w:color w:val="FF0000"/>
          <w:sz w:val="20"/>
          <w:szCs w:val="20"/>
        </w:rPr>
        <w:t>${</w:t>
      </w:r>
      <w:proofErr w:type="spellStart"/>
      <w:r w:rsidRPr="00E26F64">
        <w:rPr>
          <w:rFonts w:ascii="Arial" w:hAnsi="Arial" w:cs="Arial"/>
          <w:color w:val="FF0000"/>
          <w:sz w:val="20"/>
          <w:szCs w:val="20"/>
        </w:rPr>
        <w:t>especificaciontecnicaep</w:t>
      </w:r>
      <w:proofErr w:type="spellEnd"/>
      <w:r w:rsidRPr="00E26F64">
        <w:rPr>
          <w:rFonts w:ascii="Arial" w:hAnsi="Arial" w:cs="Arial"/>
          <w:color w:val="FF0000"/>
          <w:sz w:val="20"/>
          <w:szCs w:val="20"/>
        </w:rPr>
        <w:t>}</w:t>
      </w:r>
    </w:p>
    <w:p w14:paraId="6736046F" w14:textId="77777777" w:rsidR="002E2F46" w:rsidRPr="00A73B31" w:rsidRDefault="002E2F46" w:rsidP="00743E67">
      <w:pPr>
        <w:spacing w:line="276" w:lineRule="auto"/>
        <w:jc w:val="both"/>
        <w:rPr>
          <w:rFonts w:ascii="Arial" w:hAnsi="Arial" w:cs="Arial"/>
          <w:sz w:val="20"/>
          <w:szCs w:val="20"/>
        </w:rPr>
      </w:pPr>
    </w:p>
    <w:p w14:paraId="5DAD0BA0" w14:textId="58BDBDB2" w:rsidR="006431BC" w:rsidRPr="00A73B31" w:rsidRDefault="006431BC" w:rsidP="006431BC">
      <w:pPr>
        <w:spacing w:line="276" w:lineRule="auto"/>
        <w:jc w:val="both"/>
        <w:rPr>
          <w:rFonts w:ascii="Arial" w:hAnsi="Arial" w:cs="Arial"/>
          <w:sz w:val="20"/>
          <w:szCs w:val="20"/>
        </w:rPr>
      </w:pPr>
      <w:r w:rsidRPr="00A73B31">
        <w:rPr>
          <w:rFonts w:ascii="Arial" w:hAnsi="Arial" w:cs="Arial"/>
          <w:sz w:val="20"/>
          <w:szCs w:val="20"/>
        </w:rPr>
        <w:t xml:space="preserve">Que de acuerdo con lo anterior se hace </w:t>
      </w:r>
      <w:r w:rsidR="00427251" w:rsidRPr="00A73B31">
        <w:rPr>
          <w:rFonts w:ascii="Arial" w:hAnsi="Arial" w:cs="Arial"/>
          <w:sz w:val="20"/>
          <w:szCs w:val="20"/>
        </w:rPr>
        <w:t xml:space="preserve">necesario contratar con </w:t>
      </w:r>
      <w:r w:rsidR="00BC13E2" w:rsidRPr="00A73B31">
        <w:rPr>
          <w:rFonts w:ascii="Arial" w:hAnsi="Arial" w:cs="Arial"/>
          <w:color w:val="4472C4" w:themeColor="accent1"/>
          <w:sz w:val="20"/>
          <w:szCs w:val="20"/>
        </w:rPr>
        <w:t>${contratista}</w:t>
      </w:r>
      <w:r w:rsidR="00427251" w:rsidRPr="00A73B31">
        <w:rPr>
          <w:rFonts w:ascii="Arial" w:hAnsi="Arial" w:cs="Arial"/>
          <w:sz w:val="20"/>
          <w:szCs w:val="20"/>
        </w:rPr>
        <w:t>, el</w:t>
      </w:r>
      <w:r w:rsidR="00BC13E2" w:rsidRPr="00167E75">
        <w:rPr>
          <w:rFonts w:ascii="Arial" w:hAnsi="Arial" w:cs="Arial"/>
          <w:sz w:val="20"/>
          <w:szCs w:val="20"/>
        </w:rPr>
        <w:t xml:space="preserve">(la) </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proofErr w:type="spellEnd"/>
      <w:r w:rsidR="007868CC" w:rsidRPr="00167E75">
        <w:rPr>
          <w:rFonts w:ascii="Arial" w:hAnsi="Arial" w:cs="Arial"/>
          <w:bCs/>
          <w:iCs/>
          <w:color w:val="4472C4" w:themeColor="accent1"/>
          <w:sz w:val="20"/>
          <w:szCs w:val="20"/>
        </w:rPr>
        <w:t>}</w:t>
      </w:r>
      <w:r w:rsidR="00E24088" w:rsidRPr="00167E75">
        <w:rPr>
          <w:rFonts w:ascii="Arial" w:hAnsi="Arial" w:cs="Arial"/>
          <w:sz w:val="20"/>
          <w:szCs w:val="20"/>
        </w:rPr>
        <w:t>,</w:t>
      </w:r>
      <w:r w:rsidR="00E24088" w:rsidRPr="00A73B31">
        <w:rPr>
          <w:rFonts w:ascii="Arial" w:hAnsi="Arial" w:cs="Arial"/>
          <w:sz w:val="20"/>
          <w:szCs w:val="20"/>
        </w:rPr>
        <w:t xml:space="preserve"> </w:t>
      </w:r>
      <w:r w:rsidRPr="00A73B31">
        <w:rPr>
          <w:rFonts w:ascii="Arial" w:hAnsi="Arial" w:cs="Arial"/>
          <w:sz w:val="20"/>
          <w:szCs w:val="20"/>
        </w:rPr>
        <w:t>quien present</w:t>
      </w:r>
      <w:r w:rsidR="00E24088" w:rsidRPr="00A73B31">
        <w:rPr>
          <w:rFonts w:ascii="Arial" w:hAnsi="Arial" w:cs="Arial"/>
          <w:sz w:val="20"/>
          <w:szCs w:val="20"/>
        </w:rPr>
        <w:t>ó</w:t>
      </w:r>
      <w:r w:rsidRPr="00A73B31">
        <w:rPr>
          <w:rFonts w:ascii="Arial" w:hAnsi="Arial" w:cs="Arial"/>
          <w:sz w:val="20"/>
          <w:szCs w:val="20"/>
        </w:rPr>
        <w:t xml:space="preserve"> la cotización de menor valor</w:t>
      </w:r>
      <w:r w:rsidR="00907EF7" w:rsidRPr="00A73B31">
        <w:rPr>
          <w:rFonts w:ascii="Arial" w:hAnsi="Arial" w:cs="Arial"/>
          <w:sz w:val="20"/>
          <w:szCs w:val="20"/>
        </w:rPr>
        <w:t>:</w:t>
      </w:r>
    </w:p>
    <w:p w14:paraId="0122718B" w14:textId="6726FC61" w:rsidR="00907EF7" w:rsidRPr="00A73B31" w:rsidRDefault="00907EF7" w:rsidP="006431BC">
      <w:pPr>
        <w:spacing w:line="276" w:lineRule="auto"/>
        <w:jc w:val="both"/>
        <w:rPr>
          <w:rFonts w:ascii="Arial" w:hAnsi="Arial" w:cs="Arial"/>
          <w:sz w:val="20"/>
          <w:szCs w:val="20"/>
        </w:rPr>
      </w:pPr>
      <w:r w:rsidRPr="00A73B31">
        <w:rPr>
          <w:rFonts w:ascii="Arial" w:hAnsi="Arial" w:cs="Arial"/>
          <w:sz w:val="20"/>
          <w:szCs w:val="20"/>
        </w:rPr>
        <w:t xml:space="preserve"> </w:t>
      </w:r>
    </w:p>
    <w:p w14:paraId="1AB088E6" w14:textId="71FF1FB8" w:rsidR="0002219E" w:rsidRPr="00167E75" w:rsidRDefault="0002219E" w:rsidP="0002219E">
      <w:pPr>
        <w:spacing w:line="276" w:lineRule="auto"/>
        <w:jc w:val="both"/>
        <w:rPr>
          <w:rFonts w:ascii="Arial" w:hAnsi="Arial" w:cs="Arial"/>
          <w:sz w:val="20"/>
          <w:szCs w:val="20"/>
        </w:rPr>
      </w:pPr>
      <w:r w:rsidRPr="00A73B31">
        <w:rPr>
          <w:rFonts w:ascii="Arial" w:hAnsi="Arial" w:cs="Arial"/>
          <w:sz w:val="20"/>
          <w:szCs w:val="20"/>
        </w:rPr>
        <w:t xml:space="preserve">Que esta resolución tendrá </w:t>
      </w:r>
      <w:r w:rsidR="006211F4" w:rsidRPr="00A73B31">
        <w:rPr>
          <w:rFonts w:ascii="Arial" w:hAnsi="Arial" w:cs="Arial"/>
          <w:sz w:val="20"/>
          <w:szCs w:val="20"/>
        </w:rPr>
        <w:t xml:space="preserve">por </w:t>
      </w:r>
      <w:r w:rsidR="006211F4" w:rsidRPr="00A73B31">
        <w:rPr>
          <w:rFonts w:ascii="Arial" w:hAnsi="Arial" w:cs="Arial"/>
          <w:b/>
          <w:bCs/>
          <w:sz w:val="20"/>
          <w:szCs w:val="20"/>
        </w:rPr>
        <w:t>objeto</w:t>
      </w:r>
      <w:r w:rsidR="00167E75" w:rsidRPr="00A73B31">
        <w:rPr>
          <w:rFonts w:ascii="Arial" w:hAnsi="Arial" w:cs="Arial"/>
          <w:b/>
          <w:bCs/>
          <w:sz w:val="20"/>
          <w:szCs w:val="20"/>
        </w:rPr>
        <w:t>:</w:t>
      </w:r>
      <w:r w:rsidR="00167E75">
        <w:rPr>
          <w:rFonts w:ascii="Arial" w:hAnsi="Arial" w:cs="Arial"/>
          <w:b/>
          <w:bCs/>
          <w:sz w:val="20"/>
          <w:szCs w:val="20"/>
        </w:rPr>
        <w:t>”</w:t>
      </w:r>
      <w:r w:rsidR="00167E75" w:rsidRPr="00A73B31">
        <w:rPr>
          <w:rFonts w:ascii="Arial" w:hAnsi="Arial" w:cs="Arial"/>
          <w:b/>
          <w:bCs/>
          <w:i/>
          <w:iCs/>
          <w:color w:val="4472C4" w:themeColor="accent1"/>
          <w:sz w:val="20"/>
          <w:szCs w:val="20"/>
        </w:rPr>
        <w:t xml:space="preserve"> </w:t>
      </w:r>
      <w:r w:rsidR="00167E75" w:rsidRPr="00167E75">
        <w:rPr>
          <w:rFonts w:ascii="Arial" w:hAnsi="Arial" w:cs="Arial"/>
          <w:bCs/>
          <w:iCs/>
          <w:color w:val="4472C4" w:themeColor="accent1"/>
          <w:sz w:val="20"/>
          <w:szCs w:val="20"/>
        </w:rPr>
        <w:t>$</w:t>
      </w:r>
      <w:r w:rsidR="007868CC" w:rsidRPr="00167E75">
        <w:rPr>
          <w:rFonts w:ascii="Arial" w:hAnsi="Arial" w:cs="Arial"/>
          <w:bCs/>
          <w:iCs/>
          <w:color w:val="4472C4" w:themeColor="accent1"/>
          <w:sz w:val="20"/>
          <w:szCs w:val="20"/>
        </w:rPr>
        <w:t>{</w:t>
      </w:r>
      <w:proofErr w:type="spellStart"/>
      <w:r w:rsidR="007868CC" w:rsidRPr="00167E75">
        <w:rPr>
          <w:rFonts w:ascii="Arial" w:hAnsi="Arial" w:cs="Arial"/>
          <w:bCs/>
          <w:iCs/>
          <w:color w:val="4472C4" w:themeColor="accent1"/>
          <w:sz w:val="20"/>
          <w:szCs w:val="20"/>
        </w:rPr>
        <w:t>objetocontrato</w:t>
      </w:r>
      <w:proofErr w:type="spellEnd"/>
      <w:r w:rsidR="007868CC" w:rsidRPr="00167E75">
        <w:rPr>
          <w:rFonts w:ascii="Arial" w:hAnsi="Arial" w:cs="Arial"/>
          <w:bCs/>
          <w:iCs/>
          <w:color w:val="4472C4" w:themeColor="accent1"/>
          <w:sz w:val="20"/>
          <w:szCs w:val="20"/>
        </w:rPr>
        <w:t>}</w:t>
      </w:r>
      <w:r w:rsidR="006211F4" w:rsidRPr="00167E75">
        <w:rPr>
          <w:rFonts w:ascii="Arial" w:hAnsi="Arial" w:cs="Arial"/>
          <w:sz w:val="20"/>
          <w:szCs w:val="20"/>
        </w:rPr>
        <w:t>”.</w:t>
      </w:r>
    </w:p>
    <w:p w14:paraId="0663EB64" w14:textId="77777777" w:rsidR="006211F4" w:rsidRPr="00A73B31" w:rsidRDefault="006211F4" w:rsidP="0002219E">
      <w:pPr>
        <w:spacing w:line="276" w:lineRule="auto"/>
        <w:jc w:val="both"/>
        <w:rPr>
          <w:rFonts w:ascii="Arial" w:hAnsi="Arial" w:cs="Arial"/>
          <w:sz w:val="20"/>
          <w:szCs w:val="20"/>
        </w:rPr>
      </w:pPr>
    </w:p>
    <w:p w14:paraId="2E938CAD" w14:textId="52638F50" w:rsidR="006431BC" w:rsidRPr="00A73B31" w:rsidRDefault="0002219E" w:rsidP="0002219E">
      <w:pPr>
        <w:spacing w:line="276" w:lineRule="auto"/>
        <w:jc w:val="both"/>
        <w:rPr>
          <w:rFonts w:ascii="Arial" w:hAnsi="Arial" w:cs="Arial"/>
          <w:sz w:val="20"/>
          <w:szCs w:val="20"/>
        </w:rPr>
      </w:pPr>
      <w:r w:rsidRPr="00A73B31">
        <w:rPr>
          <w:rFonts w:ascii="Arial" w:hAnsi="Arial" w:cs="Arial"/>
          <w:sz w:val="20"/>
          <w:szCs w:val="20"/>
        </w:rPr>
        <w:t xml:space="preserve">Que, para el cumplimiento del objeto de la presente resolución, el contratista deberá </w:t>
      </w:r>
      <w:r w:rsidR="003C3E39" w:rsidRPr="00A73B31">
        <w:rPr>
          <w:rFonts w:ascii="Arial" w:hAnsi="Arial" w:cs="Arial"/>
          <w:sz w:val="20"/>
          <w:szCs w:val="20"/>
        </w:rPr>
        <w:t>adelantar</w:t>
      </w:r>
      <w:r w:rsidRPr="00A73B31">
        <w:rPr>
          <w:rFonts w:ascii="Arial" w:hAnsi="Arial" w:cs="Arial"/>
          <w:sz w:val="20"/>
          <w:szCs w:val="20"/>
        </w:rPr>
        <w:t xml:space="preserve"> las siguientes </w:t>
      </w:r>
      <w:r w:rsidR="00963873" w:rsidRPr="00A73B31">
        <w:rPr>
          <w:rFonts w:ascii="Arial" w:hAnsi="Arial" w:cs="Arial"/>
          <w:sz w:val="20"/>
          <w:szCs w:val="20"/>
        </w:rPr>
        <w:t xml:space="preserve">actividades a </w:t>
      </w:r>
      <w:r w:rsidRPr="00A73B31">
        <w:rPr>
          <w:rFonts w:ascii="Arial" w:hAnsi="Arial" w:cs="Arial"/>
          <w:sz w:val="20"/>
          <w:szCs w:val="20"/>
        </w:rPr>
        <w:t>saber:</w:t>
      </w:r>
    </w:p>
    <w:p w14:paraId="2E2BBA0B" w14:textId="3BA221AE" w:rsidR="0002219E" w:rsidRPr="00A73B31" w:rsidRDefault="00963873" w:rsidP="0002219E">
      <w:pPr>
        <w:spacing w:line="276" w:lineRule="auto"/>
        <w:jc w:val="both"/>
        <w:rPr>
          <w:rFonts w:ascii="Arial" w:hAnsi="Arial" w:cs="Arial"/>
          <w:color w:val="4472C4" w:themeColor="accent1"/>
          <w:sz w:val="20"/>
          <w:szCs w:val="20"/>
        </w:rPr>
      </w:pPr>
      <w:r w:rsidRPr="00A73B31">
        <w:rPr>
          <w:rFonts w:ascii="Arial" w:hAnsi="Arial" w:cs="Arial"/>
          <w:color w:val="4472C4" w:themeColor="accent1"/>
          <w:sz w:val="20"/>
          <w:szCs w:val="20"/>
        </w:rPr>
        <w:t>${</w:t>
      </w:r>
      <w:proofErr w:type="spellStart"/>
      <w:r w:rsidRPr="00A73B31">
        <w:rPr>
          <w:rFonts w:ascii="Arial" w:hAnsi="Arial" w:cs="Arial"/>
          <w:color w:val="4472C4" w:themeColor="accent1"/>
          <w:sz w:val="20"/>
          <w:szCs w:val="20"/>
        </w:rPr>
        <w:t>actividaddesarrollarep</w:t>
      </w:r>
      <w:proofErr w:type="spellEnd"/>
      <w:r w:rsidRPr="00A73B31">
        <w:rPr>
          <w:rFonts w:ascii="Arial" w:hAnsi="Arial" w:cs="Arial"/>
          <w:color w:val="4472C4" w:themeColor="accent1"/>
          <w:sz w:val="20"/>
          <w:szCs w:val="20"/>
        </w:rPr>
        <w:t>}.</w:t>
      </w:r>
    </w:p>
    <w:p w14:paraId="2DADCD6C" w14:textId="77777777" w:rsidR="006431BC" w:rsidRPr="00A73B31" w:rsidRDefault="006431BC" w:rsidP="006431BC">
      <w:pPr>
        <w:spacing w:line="276" w:lineRule="auto"/>
        <w:jc w:val="both"/>
        <w:rPr>
          <w:rFonts w:ascii="Arial" w:hAnsi="Arial" w:cs="Arial"/>
          <w:sz w:val="20"/>
          <w:szCs w:val="20"/>
        </w:rPr>
      </w:pPr>
    </w:p>
    <w:p w14:paraId="24334D3F" w14:textId="136F1F98" w:rsidR="007C7FD0" w:rsidRPr="00A73B31" w:rsidRDefault="00151609" w:rsidP="006956ED">
      <w:pPr>
        <w:spacing w:line="276" w:lineRule="auto"/>
        <w:jc w:val="both"/>
        <w:rPr>
          <w:rFonts w:ascii="Arial" w:hAnsi="Arial" w:cs="Arial"/>
          <w:sz w:val="20"/>
          <w:szCs w:val="20"/>
          <w:shd w:val="clear" w:color="auto" w:fill="FFFFFF"/>
        </w:rPr>
      </w:pPr>
      <w:r w:rsidRPr="00A73B31">
        <w:rPr>
          <w:rFonts w:ascii="Arial" w:hAnsi="Arial" w:cs="Arial"/>
          <w:sz w:val="20"/>
          <w:szCs w:val="20"/>
          <w:shd w:val="clear" w:color="auto" w:fill="FFFFFF"/>
        </w:rPr>
        <w:t>Que, el término para el cumplimiento de las actividades a realizar será de</w:t>
      </w:r>
      <w:r w:rsidR="00BC13E2" w:rsidRPr="00A73B31">
        <w:rPr>
          <w:rFonts w:ascii="Arial" w:hAnsi="Arial" w:cs="Arial"/>
          <w:sz w:val="20"/>
          <w:szCs w:val="20"/>
          <w:shd w:val="clear" w:color="auto" w:fill="FFFFFF"/>
        </w:rPr>
        <w:t xml:space="preserve"> </w:t>
      </w:r>
      <w:r w:rsidR="00963873" w:rsidRPr="00A73B31">
        <w:rPr>
          <w:rFonts w:ascii="Arial" w:hAnsi="Arial" w:cs="Arial"/>
          <w:color w:val="4472C4" w:themeColor="accent1"/>
          <w:sz w:val="20"/>
          <w:szCs w:val="20"/>
        </w:rPr>
        <w:t>${plazo}</w:t>
      </w:r>
      <w:r w:rsidRPr="00A73B31">
        <w:rPr>
          <w:rFonts w:ascii="Arial" w:hAnsi="Arial" w:cs="Arial"/>
          <w:color w:val="4472C4" w:themeColor="accent1"/>
          <w:sz w:val="20"/>
          <w:szCs w:val="20"/>
          <w:shd w:val="clear" w:color="auto" w:fill="FFFFFF"/>
        </w:rPr>
        <w:t xml:space="preserve"> </w:t>
      </w:r>
      <w:r w:rsidRPr="00A73B31">
        <w:rPr>
          <w:rFonts w:ascii="Arial" w:hAnsi="Arial" w:cs="Arial"/>
          <w:sz w:val="20"/>
          <w:szCs w:val="20"/>
          <w:shd w:val="clear" w:color="auto" w:fill="FFFFFF"/>
        </w:rPr>
        <w:t>para su ejecución, a partir de la firma del presente acto Administrativo y acta de aceptación.</w:t>
      </w:r>
    </w:p>
    <w:p w14:paraId="47F96A03" w14:textId="77777777" w:rsidR="00907EF7" w:rsidRPr="00A73B31" w:rsidRDefault="00907EF7" w:rsidP="00907EF7">
      <w:pPr>
        <w:jc w:val="both"/>
        <w:rPr>
          <w:rFonts w:ascii="Arial" w:eastAsia="Times New Roman" w:hAnsi="Arial" w:cs="Arial"/>
          <w:color w:val="000000"/>
          <w:sz w:val="20"/>
          <w:szCs w:val="20"/>
          <w:lang w:eastAsia="es-CO"/>
        </w:rPr>
      </w:pPr>
    </w:p>
    <w:p w14:paraId="12589013" w14:textId="37F4FE46" w:rsidR="00BC13E2" w:rsidRPr="00A73B31" w:rsidRDefault="00907EF7" w:rsidP="00BC13E2">
      <w:pPr>
        <w:pStyle w:val="Default"/>
        <w:jc w:val="both"/>
        <w:rPr>
          <w:rFonts w:ascii="Arial" w:hAnsi="Arial" w:cs="Arial"/>
          <w:bCs/>
          <w:sz w:val="20"/>
          <w:szCs w:val="20"/>
        </w:rPr>
      </w:pPr>
      <w:r w:rsidRPr="00A73B31">
        <w:rPr>
          <w:rFonts w:ascii="Arial" w:hAnsi="Arial" w:cs="Arial"/>
          <w:bCs/>
          <w:sz w:val="20"/>
          <w:szCs w:val="20"/>
        </w:rPr>
        <w:t xml:space="preserve">Que </w:t>
      </w:r>
      <w:r w:rsidR="00A131E5" w:rsidRPr="00A73B31">
        <w:rPr>
          <w:rFonts w:ascii="Arial" w:hAnsi="Arial" w:cs="Arial"/>
          <w:bCs/>
          <w:color w:val="4472C4" w:themeColor="accent1"/>
          <w:sz w:val="20"/>
          <w:szCs w:val="20"/>
        </w:rPr>
        <w:t>${</w:t>
      </w:r>
      <w:proofErr w:type="spellStart"/>
      <w:r w:rsidR="00A131E5" w:rsidRPr="00A73B31">
        <w:rPr>
          <w:rFonts w:ascii="Arial" w:hAnsi="Arial" w:cs="Arial"/>
          <w:bCs/>
          <w:color w:val="4472C4" w:themeColor="accent1"/>
          <w:sz w:val="20"/>
          <w:szCs w:val="20"/>
        </w:rPr>
        <w:t>formapagoep</w:t>
      </w:r>
      <w:proofErr w:type="spellEnd"/>
      <w:r w:rsidR="00BC13E2" w:rsidRPr="00A73B31">
        <w:rPr>
          <w:rFonts w:ascii="Arial" w:hAnsi="Arial" w:cs="Arial"/>
          <w:bCs/>
          <w:color w:val="4472C4" w:themeColor="accent1"/>
          <w:sz w:val="20"/>
          <w:szCs w:val="20"/>
        </w:rPr>
        <w:t>}.</w:t>
      </w:r>
      <w:bookmarkStart w:id="5" w:name="_Hlk141791368"/>
    </w:p>
    <w:p w14:paraId="79119F05" w14:textId="77777777" w:rsidR="00BC13E2" w:rsidRPr="00A73B31" w:rsidRDefault="00BC13E2" w:rsidP="00BC13E2">
      <w:pPr>
        <w:pStyle w:val="Default"/>
        <w:jc w:val="both"/>
        <w:rPr>
          <w:rFonts w:ascii="Arial" w:eastAsia="Times New Roman" w:hAnsi="Arial" w:cs="Arial"/>
          <w:sz w:val="20"/>
          <w:szCs w:val="20"/>
          <w:lang w:eastAsia="es-CO"/>
        </w:rPr>
      </w:pPr>
    </w:p>
    <w:p w14:paraId="0AB9729D" w14:textId="77777777" w:rsidR="005304D6" w:rsidRPr="00A73B31" w:rsidRDefault="000C6A37" w:rsidP="00BC13E2">
      <w:pPr>
        <w:pStyle w:val="Default"/>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Que la presente Resolución esta soportada bajo el Certificado de Disponibilidad Presupuestal</w:t>
      </w:r>
      <w:r w:rsidR="005304D6" w:rsidRPr="00A73B31">
        <w:rPr>
          <w:rFonts w:ascii="Arial" w:eastAsia="Times New Roman" w:hAnsi="Arial" w:cs="Arial"/>
          <w:sz w:val="20"/>
          <w:szCs w:val="20"/>
          <w:lang w:eastAsia="es-CO"/>
        </w:rPr>
        <w:t>:</w:t>
      </w:r>
    </w:p>
    <w:tbl>
      <w:tblPr>
        <w:tblStyle w:val="Tablaconcuadrcula"/>
        <w:tblW w:w="9260" w:type="dxa"/>
        <w:jc w:val="center"/>
        <w:tblLook w:val="04A0" w:firstRow="1" w:lastRow="0" w:firstColumn="1" w:lastColumn="0" w:noHBand="0" w:noVBand="1"/>
      </w:tblPr>
      <w:tblGrid>
        <w:gridCol w:w="1265"/>
        <w:gridCol w:w="1348"/>
        <w:gridCol w:w="2535"/>
        <w:gridCol w:w="2512"/>
        <w:gridCol w:w="1600"/>
      </w:tblGrid>
      <w:tr w:rsidR="00F124F5" w:rsidRPr="00A73B31" w14:paraId="029B372D" w14:textId="77777777" w:rsidTr="00F124F5">
        <w:trPr>
          <w:jc w:val="center"/>
        </w:trPr>
        <w:tc>
          <w:tcPr>
            <w:tcW w:w="1265" w:type="dxa"/>
            <w:shd w:val="clear" w:color="auto" w:fill="F2F2F2" w:themeFill="background1" w:themeFillShade="F2"/>
            <w:vAlign w:val="center"/>
          </w:tcPr>
          <w:p w14:paraId="060E2B85"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No. CDP</w:t>
            </w:r>
          </w:p>
        </w:tc>
        <w:tc>
          <w:tcPr>
            <w:tcW w:w="1348" w:type="dxa"/>
            <w:shd w:val="clear" w:color="auto" w:fill="F2F2F2" w:themeFill="background1" w:themeFillShade="F2"/>
            <w:vAlign w:val="center"/>
          </w:tcPr>
          <w:p w14:paraId="68A848A8"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Fecha</w:t>
            </w:r>
          </w:p>
        </w:tc>
        <w:tc>
          <w:tcPr>
            <w:tcW w:w="2535" w:type="dxa"/>
            <w:shd w:val="clear" w:color="auto" w:fill="F2F2F2" w:themeFill="background1" w:themeFillShade="F2"/>
            <w:vAlign w:val="center"/>
          </w:tcPr>
          <w:p w14:paraId="1AF84FD7"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Cód. Presupuestal</w:t>
            </w:r>
          </w:p>
        </w:tc>
        <w:tc>
          <w:tcPr>
            <w:tcW w:w="2512" w:type="dxa"/>
            <w:shd w:val="clear" w:color="auto" w:fill="F2F2F2" w:themeFill="background1" w:themeFillShade="F2"/>
            <w:vAlign w:val="center"/>
          </w:tcPr>
          <w:p w14:paraId="431BB9C8"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Rubro</w:t>
            </w:r>
          </w:p>
        </w:tc>
        <w:tc>
          <w:tcPr>
            <w:tcW w:w="1600" w:type="dxa"/>
            <w:shd w:val="clear" w:color="auto" w:fill="F2F2F2" w:themeFill="background1" w:themeFillShade="F2"/>
            <w:vAlign w:val="center"/>
          </w:tcPr>
          <w:p w14:paraId="19B2FCDC" w14:textId="77777777" w:rsidR="00F124F5" w:rsidRPr="00A73B31" w:rsidRDefault="00F124F5" w:rsidP="003377A5">
            <w:pPr>
              <w:pStyle w:val="Predeterminado"/>
              <w:spacing w:after="0"/>
              <w:contextualSpacing/>
              <w:jc w:val="center"/>
              <w:rPr>
                <w:rFonts w:ascii="Arial" w:hAnsi="Arial" w:cs="Arial"/>
                <w:b/>
                <w:color w:val="auto"/>
                <w:sz w:val="18"/>
                <w:szCs w:val="18"/>
              </w:rPr>
            </w:pPr>
            <w:r w:rsidRPr="00A73B31">
              <w:rPr>
                <w:rFonts w:ascii="Arial" w:hAnsi="Arial" w:cs="Arial"/>
                <w:b/>
                <w:color w:val="auto"/>
                <w:sz w:val="18"/>
                <w:szCs w:val="18"/>
              </w:rPr>
              <w:t>Valor</w:t>
            </w:r>
          </w:p>
        </w:tc>
      </w:tr>
      <w:tr w:rsidR="00F124F5" w:rsidRPr="00A73B31" w14:paraId="20B4B74B" w14:textId="77777777" w:rsidTr="00F124F5">
        <w:trPr>
          <w:jc w:val="center"/>
        </w:trPr>
        <w:tc>
          <w:tcPr>
            <w:tcW w:w="1265" w:type="dxa"/>
            <w:vAlign w:val="center"/>
          </w:tcPr>
          <w:p w14:paraId="17A0761E"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tablacdp</w:t>
            </w:r>
            <w:proofErr w:type="spellEnd"/>
            <w:r w:rsidRPr="00A73B31">
              <w:rPr>
                <w:rFonts w:ascii="Arial" w:hAnsi="Arial" w:cs="Arial"/>
                <w:color w:val="4472C4" w:themeColor="accent1"/>
                <w:sz w:val="18"/>
                <w:szCs w:val="18"/>
              </w:rPr>
              <w:t>}</w:t>
            </w:r>
          </w:p>
        </w:tc>
        <w:tc>
          <w:tcPr>
            <w:tcW w:w="1348" w:type="dxa"/>
            <w:vAlign w:val="center"/>
          </w:tcPr>
          <w:p w14:paraId="01E01C4B"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tcdpuno</w:t>
            </w:r>
            <w:proofErr w:type="spellEnd"/>
            <w:r w:rsidRPr="00A73B31">
              <w:rPr>
                <w:rFonts w:ascii="Arial" w:hAnsi="Arial" w:cs="Arial"/>
                <w:color w:val="4472C4" w:themeColor="accent1"/>
                <w:sz w:val="18"/>
                <w:szCs w:val="18"/>
              </w:rPr>
              <w:t>}</w:t>
            </w:r>
          </w:p>
        </w:tc>
        <w:tc>
          <w:tcPr>
            <w:tcW w:w="2535" w:type="dxa"/>
            <w:vAlign w:val="center"/>
          </w:tcPr>
          <w:p w14:paraId="0DAA26FE"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tcdpdos</w:t>
            </w:r>
            <w:proofErr w:type="spellEnd"/>
            <w:r w:rsidRPr="00A73B31">
              <w:rPr>
                <w:rFonts w:ascii="Arial" w:hAnsi="Arial" w:cs="Arial"/>
                <w:color w:val="4472C4" w:themeColor="accent1"/>
                <w:sz w:val="18"/>
                <w:szCs w:val="18"/>
              </w:rPr>
              <w:t>}</w:t>
            </w:r>
          </w:p>
        </w:tc>
        <w:tc>
          <w:tcPr>
            <w:tcW w:w="2512" w:type="dxa"/>
            <w:vAlign w:val="center"/>
          </w:tcPr>
          <w:p w14:paraId="53A6852A"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tcdptres</w:t>
            </w:r>
            <w:proofErr w:type="spellEnd"/>
            <w:r w:rsidRPr="00A73B31">
              <w:rPr>
                <w:rFonts w:ascii="Arial" w:hAnsi="Arial" w:cs="Arial"/>
                <w:color w:val="4472C4" w:themeColor="accent1"/>
                <w:sz w:val="18"/>
                <w:szCs w:val="18"/>
              </w:rPr>
              <w:t>}</w:t>
            </w:r>
          </w:p>
        </w:tc>
        <w:tc>
          <w:tcPr>
            <w:tcW w:w="1600" w:type="dxa"/>
            <w:vAlign w:val="center"/>
          </w:tcPr>
          <w:p w14:paraId="364F7127" w14:textId="77777777" w:rsidR="00F124F5" w:rsidRPr="00A73B31" w:rsidRDefault="00F124F5" w:rsidP="003377A5">
            <w:pPr>
              <w:pStyle w:val="Predeterminado"/>
              <w:spacing w:after="0"/>
              <w:contextualSpacing/>
              <w:jc w:val="center"/>
              <w:rPr>
                <w:rFonts w:ascii="Arial" w:hAnsi="Arial" w:cs="Arial"/>
                <w:color w:val="4472C4" w:themeColor="accent1"/>
                <w:sz w:val="18"/>
                <w:szCs w:val="18"/>
              </w:rPr>
            </w:pPr>
            <w:r w:rsidRPr="00A73B31">
              <w:rPr>
                <w:rFonts w:ascii="Arial" w:hAnsi="Arial" w:cs="Arial"/>
                <w:color w:val="4472C4" w:themeColor="accent1"/>
                <w:sz w:val="18"/>
                <w:szCs w:val="18"/>
              </w:rPr>
              <w:t>${</w:t>
            </w:r>
            <w:proofErr w:type="spellStart"/>
            <w:r w:rsidRPr="00A73B31">
              <w:rPr>
                <w:rFonts w:ascii="Arial" w:hAnsi="Arial" w:cs="Arial"/>
                <w:color w:val="4472C4" w:themeColor="accent1"/>
                <w:sz w:val="18"/>
                <w:szCs w:val="18"/>
              </w:rPr>
              <w:t>tcdpcinco</w:t>
            </w:r>
            <w:proofErr w:type="spellEnd"/>
            <w:r w:rsidRPr="00A73B31">
              <w:rPr>
                <w:rFonts w:ascii="Arial" w:hAnsi="Arial" w:cs="Arial"/>
                <w:color w:val="4472C4" w:themeColor="accent1"/>
                <w:sz w:val="18"/>
                <w:szCs w:val="18"/>
              </w:rPr>
              <w:t>}</w:t>
            </w:r>
          </w:p>
        </w:tc>
      </w:tr>
    </w:tbl>
    <w:p w14:paraId="50E1EB56" w14:textId="77777777" w:rsidR="00F124F5" w:rsidRPr="00A73B31" w:rsidRDefault="00F124F5" w:rsidP="00BC13E2">
      <w:pPr>
        <w:pStyle w:val="Default"/>
        <w:jc w:val="both"/>
        <w:rPr>
          <w:rFonts w:ascii="Arial" w:eastAsia="Times New Roman" w:hAnsi="Arial" w:cs="Arial"/>
          <w:color w:val="4472C4" w:themeColor="accent1"/>
          <w:sz w:val="20"/>
          <w:szCs w:val="20"/>
          <w:lang w:eastAsia="es-CO"/>
        </w:rPr>
      </w:pPr>
    </w:p>
    <w:bookmarkEnd w:id="5"/>
    <w:p w14:paraId="73C5E03E" w14:textId="46122774" w:rsidR="00907EF7" w:rsidRPr="00A73B31" w:rsidRDefault="00907EF7" w:rsidP="00907EF7">
      <w:pPr>
        <w:jc w:val="both"/>
        <w:rPr>
          <w:rFonts w:ascii="Arial" w:eastAsia="Times New Roman" w:hAnsi="Arial" w:cs="Arial"/>
          <w:color w:val="000000"/>
          <w:sz w:val="20"/>
          <w:szCs w:val="20"/>
          <w:lang w:eastAsia="es-CO"/>
        </w:rPr>
      </w:pPr>
      <w:r w:rsidRPr="00A73B31">
        <w:rPr>
          <w:rFonts w:ascii="Arial" w:eastAsia="Times New Roman" w:hAnsi="Arial" w:cs="Arial"/>
          <w:color w:val="000000"/>
          <w:sz w:val="20"/>
          <w:szCs w:val="20"/>
          <w:lang w:eastAsia="es-CO"/>
        </w:rPr>
        <w:t>Que, el artículo 66 de la Ley 30 de 1992 señala que el Rector es el representante legal y la primera autoridad ejecutiva de las universidades como Unitrópico.</w:t>
      </w:r>
    </w:p>
    <w:p w14:paraId="0938A9C1" w14:textId="77777777" w:rsidR="00907EF7" w:rsidRPr="00A73B31" w:rsidRDefault="00907EF7" w:rsidP="00907EF7">
      <w:pPr>
        <w:jc w:val="both"/>
        <w:rPr>
          <w:rFonts w:ascii="Arial" w:eastAsia="Times New Roman" w:hAnsi="Arial" w:cs="Arial"/>
          <w:color w:val="000000"/>
          <w:sz w:val="20"/>
          <w:szCs w:val="20"/>
          <w:lang w:eastAsia="es-CO"/>
        </w:rPr>
      </w:pPr>
    </w:p>
    <w:p w14:paraId="6AA4A260" w14:textId="77777777" w:rsidR="00907EF7" w:rsidRPr="00A73B31" w:rsidRDefault="00907EF7" w:rsidP="00907EF7">
      <w:pPr>
        <w:autoSpaceDE w:val="0"/>
        <w:autoSpaceDN w:val="0"/>
        <w:adjustRightInd w:val="0"/>
        <w:jc w:val="both"/>
        <w:rPr>
          <w:rFonts w:ascii="Arial" w:eastAsia="Arial" w:hAnsi="Arial" w:cs="Arial"/>
          <w:sz w:val="20"/>
          <w:szCs w:val="20"/>
          <w:lang w:eastAsia="es-CO"/>
        </w:rPr>
      </w:pPr>
      <w:r w:rsidRPr="00A73B31">
        <w:rPr>
          <w:rFonts w:ascii="Arial" w:eastAsia="Arial" w:hAnsi="Arial" w:cs="Arial"/>
          <w:sz w:val="20"/>
          <w:szCs w:val="20"/>
          <w:lang w:eastAsia="es-CO"/>
        </w:rPr>
        <w:t xml:space="preserve">En mérito de lo expuesto, el Rector de Unitrópico, </w:t>
      </w:r>
    </w:p>
    <w:p w14:paraId="48F63728" w14:textId="0725B9E1" w:rsidR="00907EF7" w:rsidRPr="00A73B31" w:rsidRDefault="00907EF7" w:rsidP="00907EF7">
      <w:pPr>
        <w:spacing w:before="120" w:after="240"/>
        <w:jc w:val="center"/>
        <w:rPr>
          <w:rFonts w:ascii="Arial" w:eastAsia="Times New Roman" w:hAnsi="Arial" w:cs="Arial"/>
          <w:sz w:val="20"/>
          <w:szCs w:val="20"/>
          <w:lang w:eastAsia="es-CO"/>
        </w:rPr>
      </w:pPr>
      <w:r w:rsidRPr="00A73B31">
        <w:rPr>
          <w:rFonts w:ascii="Arial" w:eastAsia="Times New Roman" w:hAnsi="Arial" w:cs="Arial"/>
          <w:b/>
          <w:bCs/>
          <w:color w:val="000000"/>
          <w:sz w:val="20"/>
          <w:szCs w:val="20"/>
          <w:lang w:eastAsia="es-CO"/>
        </w:rPr>
        <w:t>RESUELVE:</w:t>
      </w:r>
    </w:p>
    <w:p w14:paraId="072E744C" w14:textId="62CE3880" w:rsidR="00AC7621" w:rsidRPr="00A73B31" w:rsidRDefault="00AC7621" w:rsidP="00AC7621">
      <w:pPr>
        <w:spacing w:line="276" w:lineRule="auto"/>
        <w:jc w:val="both"/>
        <w:rPr>
          <w:rFonts w:ascii="Arial" w:hAnsi="Arial" w:cs="Arial"/>
          <w:sz w:val="20"/>
          <w:szCs w:val="20"/>
        </w:rPr>
      </w:pPr>
      <w:r w:rsidRPr="00A73B31">
        <w:rPr>
          <w:rFonts w:ascii="Arial" w:hAnsi="Arial" w:cs="Arial"/>
          <w:b/>
          <w:bCs/>
          <w:sz w:val="20"/>
          <w:szCs w:val="20"/>
        </w:rPr>
        <w:t xml:space="preserve">ARTÍCULO </w:t>
      </w:r>
      <w:r w:rsidR="00F72E3E" w:rsidRPr="00A73B31">
        <w:rPr>
          <w:rFonts w:ascii="Arial" w:hAnsi="Arial" w:cs="Arial"/>
          <w:b/>
          <w:bCs/>
          <w:sz w:val="20"/>
          <w:szCs w:val="20"/>
        </w:rPr>
        <w:t>PRIMERO</w:t>
      </w:r>
      <w:r w:rsidRPr="00A73B31">
        <w:rPr>
          <w:rFonts w:ascii="Arial" w:hAnsi="Arial" w:cs="Arial"/>
          <w:sz w:val="20"/>
          <w:szCs w:val="20"/>
        </w:rPr>
        <w:t xml:space="preserve">. </w:t>
      </w:r>
      <w:r w:rsidR="005B4624" w:rsidRPr="00A73B31">
        <w:rPr>
          <w:rFonts w:ascii="Arial" w:hAnsi="Arial" w:cs="Arial"/>
          <w:sz w:val="20"/>
          <w:szCs w:val="20"/>
        </w:rPr>
        <w:t>A</w:t>
      </w:r>
      <w:r w:rsidR="00CC1DA5" w:rsidRPr="00A73B31">
        <w:rPr>
          <w:rFonts w:ascii="Arial" w:hAnsi="Arial" w:cs="Arial"/>
          <w:sz w:val="20"/>
          <w:szCs w:val="20"/>
        </w:rPr>
        <w:t>utoriza</w:t>
      </w:r>
      <w:r w:rsidR="00102640" w:rsidRPr="00A73B31">
        <w:rPr>
          <w:rFonts w:ascii="Arial" w:hAnsi="Arial" w:cs="Arial"/>
          <w:sz w:val="20"/>
          <w:szCs w:val="20"/>
        </w:rPr>
        <w:t>r</w:t>
      </w:r>
      <w:r w:rsidR="00CC1DA5" w:rsidRPr="00A73B31">
        <w:rPr>
          <w:rFonts w:ascii="Arial" w:hAnsi="Arial" w:cs="Arial"/>
          <w:sz w:val="20"/>
          <w:szCs w:val="20"/>
        </w:rPr>
        <w:t xml:space="preserve"> y ordena</w:t>
      </w:r>
      <w:r w:rsidR="00102640" w:rsidRPr="00A73B31">
        <w:rPr>
          <w:rFonts w:ascii="Arial" w:hAnsi="Arial" w:cs="Arial"/>
          <w:sz w:val="20"/>
          <w:szCs w:val="20"/>
        </w:rPr>
        <w:t>r</w:t>
      </w:r>
      <w:r w:rsidR="00CC1DA5" w:rsidRPr="00A73B31">
        <w:rPr>
          <w:rFonts w:ascii="Arial" w:hAnsi="Arial" w:cs="Arial"/>
          <w:sz w:val="20"/>
          <w:szCs w:val="20"/>
        </w:rPr>
        <w:t xml:space="preserve"> un pago para </w:t>
      </w:r>
      <w:r w:rsidR="00FC2B8B" w:rsidRPr="00A73B31">
        <w:rPr>
          <w:rFonts w:ascii="Arial" w:hAnsi="Arial" w:cs="Arial"/>
          <w:sz w:val="20"/>
          <w:szCs w:val="20"/>
        </w:rPr>
        <w:t xml:space="preserve">la </w:t>
      </w:r>
      <w:r w:rsidR="00F124F5" w:rsidRPr="00A73B31">
        <w:rPr>
          <w:rFonts w:ascii="Arial" w:hAnsi="Arial" w:cs="Arial"/>
          <w:color w:val="4472C4" w:themeColor="accent1"/>
          <w:sz w:val="20"/>
          <w:szCs w:val="20"/>
        </w:rPr>
        <w:t>${</w:t>
      </w:r>
      <w:proofErr w:type="spellStart"/>
      <w:r w:rsidR="00F124F5" w:rsidRPr="00A73B31">
        <w:rPr>
          <w:rFonts w:ascii="Arial" w:hAnsi="Arial" w:cs="Arial"/>
          <w:color w:val="4472C4" w:themeColor="accent1"/>
          <w:sz w:val="20"/>
          <w:szCs w:val="20"/>
        </w:rPr>
        <w:t>objetocontrato</w:t>
      </w:r>
      <w:proofErr w:type="spellEnd"/>
      <w:r w:rsidR="00F124F5" w:rsidRPr="00A73B31">
        <w:rPr>
          <w:rFonts w:ascii="Arial" w:hAnsi="Arial" w:cs="Arial"/>
          <w:color w:val="4472C4" w:themeColor="accent1"/>
          <w:sz w:val="20"/>
          <w:szCs w:val="20"/>
        </w:rPr>
        <w:t>}</w:t>
      </w:r>
      <w:r w:rsidRPr="00A73B31">
        <w:rPr>
          <w:rFonts w:ascii="Arial" w:hAnsi="Arial" w:cs="Arial"/>
          <w:sz w:val="20"/>
          <w:szCs w:val="20"/>
        </w:rPr>
        <w:t>, de conformidad con lo estipulado en la parte motiva de la presente Resolución.</w:t>
      </w:r>
    </w:p>
    <w:p w14:paraId="58739837" w14:textId="77777777" w:rsidR="00907EF7" w:rsidRPr="00A73B31" w:rsidRDefault="00907EF7" w:rsidP="00907EF7">
      <w:pPr>
        <w:autoSpaceDE w:val="0"/>
        <w:autoSpaceDN w:val="0"/>
        <w:adjustRightInd w:val="0"/>
        <w:jc w:val="both"/>
        <w:rPr>
          <w:rFonts w:ascii="Arial" w:eastAsia="Arial" w:hAnsi="Arial" w:cs="Arial"/>
          <w:color w:val="000000"/>
          <w:sz w:val="20"/>
          <w:szCs w:val="20"/>
          <w:lang w:eastAsia="es-CO"/>
        </w:rPr>
      </w:pPr>
    </w:p>
    <w:p w14:paraId="312B0E2A" w14:textId="7E8337CA" w:rsidR="00837428" w:rsidRPr="00A73B31" w:rsidRDefault="00837428" w:rsidP="00F72E3E">
      <w:pPr>
        <w:pStyle w:val="Sinespaciado"/>
        <w:spacing w:line="276" w:lineRule="auto"/>
        <w:jc w:val="both"/>
        <w:rPr>
          <w:rFonts w:ascii="Arial" w:eastAsia="Arial" w:hAnsi="Arial" w:cs="Arial"/>
          <w:b/>
          <w:bCs/>
          <w:sz w:val="20"/>
          <w:szCs w:val="20"/>
          <w:lang w:eastAsia="es-CO"/>
        </w:rPr>
      </w:pPr>
      <w:r w:rsidRPr="00A73B31">
        <w:rPr>
          <w:rFonts w:ascii="Arial" w:eastAsia="Arial" w:hAnsi="Arial" w:cs="Arial"/>
          <w:b/>
          <w:bCs/>
          <w:sz w:val="20"/>
          <w:szCs w:val="20"/>
          <w:lang w:eastAsia="es-CO"/>
        </w:rPr>
        <w:t xml:space="preserve">ARTÍCULO SEGUNDO. </w:t>
      </w:r>
      <w:r w:rsidRPr="00A73B31">
        <w:rPr>
          <w:rFonts w:ascii="Arial" w:eastAsia="Arial" w:hAnsi="Arial" w:cs="Arial"/>
          <w:sz w:val="20"/>
          <w:szCs w:val="20"/>
          <w:lang w:eastAsia="es-CO"/>
        </w:rPr>
        <w:t>Con la expedición de la presente Resolución, se dará lugar a la suscripción de un Acta de Aceptación en la que se desglosan los compromisos, las obligaciones y la forma de pago, documento que será parte integral de este acto administrativo y reposará en la Oficina Asesora Jurídica y de Contratación</w:t>
      </w:r>
      <w:r w:rsidRPr="00A73B31">
        <w:rPr>
          <w:rFonts w:ascii="Arial" w:eastAsia="Arial" w:hAnsi="Arial" w:cs="Arial"/>
          <w:b/>
          <w:bCs/>
          <w:sz w:val="20"/>
          <w:szCs w:val="20"/>
          <w:lang w:eastAsia="es-CO"/>
        </w:rPr>
        <w:t>.</w:t>
      </w:r>
    </w:p>
    <w:p w14:paraId="1B068987" w14:textId="77777777" w:rsidR="00837428" w:rsidRPr="00A73B31" w:rsidRDefault="00837428" w:rsidP="00F72E3E">
      <w:pPr>
        <w:pStyle w:val="Sinespaciado"/>
        <w:spacing w:line="276" w:lineRule="auto"/>
        <w:jc w:val="both"/>
        <w:rPr>
          <w:rFonts w:ascii="Arial" w:eastAsia="Arial" w:hAnsi="Arial" w:cs="Arial"/>
          <w:b/>
          <w:bCs/>
          <w:sz w:val="20"/>
          <w:szCs w:val="20"/>
          <w:lang w:eastAsia="es-CO"/>
        </w:rPr>
      </w:pPr>
    </w:p>
    <w:p w14:paraId="7C7CB8E6" w14:textId="12AC43AD" w:rsidR="00F72E3E" w:rsidRPr="00A73B31" w:rsidRDefault="00907EF7" w:rsidP="00F124F5">
      <w:pPr>
        <w:rPr>
          <w:rFonts w:ascii="Arial" w:eastAsia="Calibri" w:hAnsi="Arial" w:cs="Arial"/>
          <w:bCs/>
          <w:sz w:val="20"/>
          <w:szCs w:val="20"/>
        </w:rPr>
      </w:pPr>
      <w:r w:rsidRPr="00A73B31">
        <w:rPr>
          <w:rFonts w:ascii="Arial" w:eastAsia="Arial" w:hAnsi="Arial" w:cs="Arial"/>
          <w:b/>
          <w:bCs/>
          <w:sz w:val="20"/>
          <w:szCs w:val="20"/>
          <w:lang w:eastAsia="es-CO"/>
        </w:rPr>
        <w:t xml:space="preserve">ARTÍCULO </w:t>
      </w:r>
      <w:r w:rsidR="00837428" w:rsidRPr="00A73B31">
        <w:rPr>
          <w:rFonts w:ascii="Arial" w:eastAsia="Arial" w:hAnsi="Arial" w:cs="Arial"/>
          <w:b/>
          <w:bCs/>
          <w:sz w:val="20"/>
          <w:szCs w:val="20"/>
          <w:lang w:eastAsia="es-CO"/>
        </w:rPr>
        <w:t>TERCERO</w:t>
      </w:r>
      <w:r w:rsidRPr="00A73B31">
        <w:rPr>
          <w:rFonts w:ascii="Arial" w:eastAsia="Arial" w:hAnsi="Arial" w:cs="Arial"/>
          <w:b/>
          <w:bCs/>
          <w:sz w:val="20"/>
          <w:szCs w:val="20"/>
          <w:lang w:eastAsia="es-CO"/>
        </w:rPr>
        <w:t>:</w:t>
      </w:r>
      <w:r w:rsidRPr="00A73B31">
        <w:rPr>
          <w:rFonts w:ascii="Arial" w:eastAsia="Arial" w:hAnsi="Arial" w:cs="Arial"/>
          <w:sz w:val="20"/>
          <w:szCs w:val="20"/>
          <w:lang w:eastAsia="es-CO"/>
        </w:rPr>
        <w:t xml:space="preserve"> </w:t>
      </w:r>
      <w:r w:rsidR="00087ED9" w:rsidRPr="00A73B31">
        <w:rPr>
          <w:rFonts w:ascii="Arial" w:eastAsia="Calibri" w:hAnsi="Arial" w:cs="Arial"/>
          <w:bCs/>
          <w:sz w:val="20"/>
          <w:szCs w:val="20"/>
        </w:rPr>
        <w:t xml:space="preserve">Reconocer y ordenar el giro por valor de </w:t>
      </w:r>
      <w:r w:rsidR="00F124F5" w:rsidRPr="00A73B31">
        <w:rPr>
          <w:rFonts w:ascii="Arial" w:hAnsi="Arial" w:cs="Arial"/>
          <w:color w:val="4472C4" w:themeColor="accent1"/>
          <w:sz w:val="20"/>
          <w:szCs w:val="20"/>
        </w:rPr>
        <w:t>${</w:t>
      </w:r>
      <w:proofErr w:type="spellStart"/>
      <w:r w:rsidR="00F124F5" w:rsidRPr="00A73B31">
        <w:rPr>
          <w:rFonts w:ascii="Arial" w:hAnsi="Arial" w:cs="Arial"/>
          <w:color w:val="4472C4" w:themeColor="accent1"/>
          <w:sz w:val="20"/>
          <w:szCs w:val="20"/>
        </w:rPr>
        <w:t>valoradjudicacioncontratistat</w:t>
      </w:r>
      <w:proofErr w:type="spellEnd"/>
      <w:r w:rsidR="00F124F5" w:rsidRPr="00A73B31">
        <w:rPr>
          <w:rFonts w:ascii="Arial" w:hAnsi="Arial" w:cs="Arial"/>
          <w:color w:val="4472C4" w:themeColor="accent1"/>
          <w:sz w:val="20"/>
          <w:szCs w:val="20"/>
        </w:rPr>
        <w:t>} ($${</w:t>
      </w:r>
      <w:proofErr w:type="spellStart"/>
      <w:r w:rsidR="00F124F5" w:rsidRPr="00A73B31">
        <w:rPr>
          <w:rFonts w:ascii="Arial" w:hAnsi="Arial" w:cs="Arial"/>
          <w:color w:val="4472C4" w:themeColor="accent1"/>
          <w:sz w:val="20"/>
          <w:szCs w:val="20"/>
        </w:rPr>
        <w:t>valoradjudicacioncontratista</w:t>
      </w:r>
      <w:proofErr w:type="spellEnd"/>
      <w:r w:rsidR="00F124F5" w:rsidRPr="00A73B31">
        <w:rPr>
          <w:rFonts w:ascii="Arial" w:hAnsi="Arial" w:cs="Arial"/>
          <w:color w:val="4472C4" w:themeColor="accent1"/>
          <w:sz w:val="20"/>
          <w:szCs w:val="20"/>
        </w:rPr>
        <w:t>})</w:t>
      </w:r>
      <w:r w:rsidR="00087ED9" w:rsidRPr="00A73B31">
        <w:rPr>
          <w:rFonts w:ascii="Arial" w:eastAsia="Calibri" w:hAnsi="Arial" w:cs="Arial"/>
          <w:bCs/>
          <w:sz w:val="20"/>
          <w:szCs w:val="20"/>
        </w:rPr>
        <w:t xml:space="preserve"> a nombre </w:t>
      </w:r>
      <w:r w:rsidR="005304D6" w:rsidRPr="00A73B31">
        <w:rPr>
          <w:rFonts w:ascii="Arial" w:eastAsia="Calibri" w:hAnsi="Arial" w:cs="Arial"/>
          <w:bCs/>
          <w:sz w:val="20"/>
          <w:szCs w:val="20"/>
        </w:rPr>
        <w:t xml:space="preserve">de </w:t>
      </w:r>
      <w:r w:rsidR="00F124F5" w:rsidRPr="00A73B31">
        <w:rPr>
          <w:rFonts w:ascii="Arial" w:hAnsi="Arial" w:cs="Arial"/>
          <w:color w:val="4472C4" w:themeColor="accent1"/>
          <w:sz w:val="20"/>
          <w:szCs w:val="20"/>
        </w:rPr>
        <w:t>${contratista}</w:t>
      </w:r>
      <w:r w:rsidR="005B4624" w:rsidRPr="00A73B31">
        <w:rPr>
          <w:rFonts w:ascii="Arial" w:eastAsia="Calibri" w:hAnsi="Arial" w:cs="Arial"/>
          <w:bCs/>
          <w:sz w:val="20"/>
          <w:szCs w:val="20"/>
        </w:rPr>
        <w:t xml:space="preserve">, </w:t>
      </w:r>
      <w:r w:rsidR="00087ED9" w:rsidRPr="00A73B31">
        <w:rPr>
          <w:rFonts w:ascii="Arial" w:eastAsia="Calibri" w:hAnsi="Arial" w:cs="Arial"/>
          <w:bCs/>
          <w:sz w:val="20"/>
          <w:szCs w:val="20"/>
        </w:rPr>
        <w:t xml:space="preserve">a la cuenta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tipo_cuenta_proponente</w:t>
      </w:r>
      <w:proofErr w:type="spellEnd"/>
      <w:r w:rsidR="00E26F64" w:rsidRPr="00E26F64">
        <w:rPr>
          <w:rFonts w:ascii="Arial" w:eastAsia="Calibri" w:hAnsi="Arial" w:cs="Arial"/>
          <w:bCs/>
          <w:color w:val="FF0000"/>
          <w:sz w:val="20"/>
          <w:szCs w:val="20"/>
        </w:rPr>
        <w:t>}</w:t>
      </w:r>
      <w:r w:rsidR="00087ED9" w:rsidRPr="00A73B31">
        <w:rPr>
          <w:rFonts w:ascii="Arial" w:eastAsia="Calibri" w:hAnsi="Arial" w:cs="Arial"/>
          <w:bCs/>
          <w:color w:val="FF0000"/>
          <w:sz w:val="20"/>
          <w:szCs w:val="20"/>
        </w:rPr>
        <w:t xml:space="preserve"> </w:t>
      </w:r>
      <w:r w:rsidR="00FA1F08" w:rsidRPr="00A73B31">
        <w:rPr>
          <w:rFonts w:ascii="Arial" w:eastAsia="Calibri" w:hAnsi="Arial" w:cs="Arial"/>
          <w:bCs/>
          <w:sz w:val="20"/>
          <w:szCs w:val="20"/>
        </w:rPr>
        <w:t>No</w:t>
      </w:r>
      <w:r w:rsidR="00C45C89" w:rsidRPr="00A73B31">
        <w:rPr>
          <w:rFonts w:ascii="Arial" w:eastAsia="Calibri" w:hAnsi="Arial" w:cs="Arial"/>
          <w:bCs/>
          <w:sz w:val="20"/>
          <w:szCs w:val="20"/>
        </w:rPr>
        <w:t xml:space="preserve">.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numero_cuenta_proponente</w:t>
      </w:r>
      <w:proofErr w:type="spellEnd"/>
      <w:r w:rsidR="00E26F64" w:rsidRPr="00E26F64">
        <w:rPr>
          <w:rFonts w:ascii="Arial" w:eastAsia="Calibri" w:hAnsi="Arial" w:cs="Arial"/>
          <w:bCs/>
          <w:color w:val="FF0000"/>
          <w:sz w:val="20"/>
          <w:szCs w:val="20"/>
        </w:rPr>
        <w:t>}</w:t>
      </w:r>
      <w:r w:rsidR="00087ED9" w:rsidRPr="00A73B31">
        <w:rPr>
          <w:rFonts w:ascii="Arial" w:eastAsia="Calibri" w:hAnsi="Arial" w:cs="Arial"/>
          <w:bCs/>
          <w:sz w:val="20"/>
          <w:szCs w:val="20"/>
        </w:rPr>
        <w:t xml:space="preserve"> de</w:t>
      </w:r>
      <w:r w:rsidR="00C45C89" w:rsidRPr="00A73B31">
        <w:rPr>
          <w:rFonts w:ascii="Arial" w:eastAsia="Calibri" w:hAnsi="Arial" w:cs="Arial"/>
          <w:bCs/>
          <w:sz w:val="20"/>
          <w:szCs w:val="20"/>
        </w:rPr>
        <w:t xml:space="preserve"> </w:t>
      </w:r>
      <w:r w:rsidR="00E26F64" w:rsidRPr="00E26F64">
        <w:rPr>
          <w:rFonts w:ascii="Arial" w:eastAsia="Calibri" w:hAnsi="Arial" w:cs="Arial"/>
          <w:bCs/>
          <w:color w:val="FF0000"/>
          <w:sz w:val="20"/>
          <w:szCs w:val="20"/>
        </w:rPr>
        <w:t>${</w:t>
      </w:r>
      <w:proofErr w:type="spellStart"/>
      <w:r w:rsidR="00E26F64" w:rsidRPr="00E26F64">
        <w:rPr>
          <w:rFonts w:ascii="Arial" w:eastAsia="Calibri" w:hAnsi="Arial" w:cs="Arial"/>
          <w:bCs/>
          <w:color w:val="FF0000"/>
          <w:sz w:val="20"/>
          <w:szCs w:val="20"/>
        </w:rPr>
        <w:t>banco_cuenta_proponante</w:t>
      </w:r>
      <w:proofErr w:type="spellEnd"/>
      <w:r w:rsidR="00E26F64" w:rsidRPr="00E26F64">
        <w:rPr>
          <w:rFonts w:ascii="Arial" w:eastAsia="Calibri" w:hAnsi="Arial" w:cs="Arial"/>
          <w:bCs/>
          <w:color w:val="FF0000"/>
          <w:sz w:val="20"/>
          <w:szCs w:val="20"/>
        </w:rPr>
        <w:t>}</w:t>
      </w:r>
      <w:r w:rsidR="00664DB6" w:rsidRPr="00A73B31">
        <w:rPr>
          <w:rFonts w:ascii="Arial" w:eastAsia="Calibri" w:hAnsi="Arial" w:cs="Arial"/>
          <w:bCs/>
          <w:sz w:val="20"/>
          <w:szCs w:val="20"/>
        </w:rPr>
        <w:t>.</w:t>
      </w:r>
    </w:p>
    <w:p w14:paraId="6BF7F2DA" w14:textId="77777777" w:rsidR="00087ED9" w:rsidRPr="00A73B31" w:rsidRDefault="00087ED9" w:rsidP="00F72E3E">
      <w:pPr>
        <w:pStyle w:val="Sinespaciado"/>
        <w:spacing w:line="276" w:lineRule="auto"/>
        <w:jc w:val="both"/>
        <w:rPr>
          <w:rFonts w:ascii="Arial" w:eastAsia="Calibri" w:hAnsi="Arial" w:cs="Arial"/>
          <w:bCs/>
          <w:sz w:val="20"/>
          <w:szCs w:val="20"/>
        </w:rPr>
      </w:pPr>
    </w:p>
    <w:p w14:paraId="3DB8DA82" w14:textId="4EEFB6B4" w:rsidR="00504376" w:rsidRPr="00A73B31" w:rsidRDefault="00F72E3E" w:rsidP="00504376">
      <w:pPr>
        <w:spacing w:line="276" w:lineRule="auto"/>
        <w:jc w:val="both"/>
        <w:rPr>
          <w:rFonts w:ascii="Arial" w:hAnsi="Arial" w:cs="Arial"/>
          <w:sz w:val="20"/>
          <w:szCs w:val="20"/>
        </w:rPr>
      </w:pPr>
      <w:r w:rsidRPr="00A73B31">
        <w:rPr>
          <w:rFonts w:ascii="Arial" w:hAnsi="Arial" w:cs="Arial"/>
          <w:b/>
          <w:bCs/>
          <w:sz w:val="20"/>
          <w:szCs w:val="20"/>
        </w:rPr>
        <w:t xml:space="preserve">ARTÍCULO </w:t>
      </w:r>
      <w:r w:rsidR="00837428" w:rsidRPr="00A73B31">
        <w:rPr>
          <w:rFonts w:ascii="Arial" w:hAnsi="Arial" w:cs="Arial"/>
          <w:b/>
          <w:bCs/>
          <w:sz w:val="20"/>
          <w:szCs w:val="20"/>
        </w:rPr>
        <w:t>CUARTO</w:t>
      </w:r>
      <w:r w:rsidR="00FA1F08" w:rsidRPr="00A73B31">
        <w:rPr>
          <w:rFonts w:ascii="Arial" w:hAnsi="Arial" w:cs="Arial"/>
          <w:sz w:val="20"/>
          <w:szCs w:val="20"/>
        </w:rPr>
        <w:t>:</w:t>
      </w:r>
      <w:r w:rsidRPr="00A73B31">
        <w:rPr>
          <w:rFonts w:ascii="Arial" w:hAnsi="Arial" w:cs="Arial"/>
          <w:sz w:val="20"/>
          <w:szCs w:val="20"/>
        </w:rPr>
        <w:t xml:space="preserve"> </w:t>
      </w:r>
      <w:r w:rsidR="00FA1F08" w:rsidRPr="00A73B31">
        <w:rPr>
          <w:rFonts w:ascii="Arial" w:hAnsi="Arial" w:cs="Arial"/>
          <w:sz w:val="20"/>
          <w:szCs w:val="20"/>
        </w:rPr>
        <w:t xml:space="preserve">El giro de los recursos de que trata el artículo </w:t>
      </w:r>
      <w:r w:rsidR="00C45C89" w:rsidRPr="00A73B31">
        <w:rPr>
          <w:rFonts w:ascii="Arial" w:hAnsi="Arial" w:cs="Arial"/>
          <w:sz w:val="20"/>
          <w:szCs w:val="20"/>
        </w:rPr>
        <w:t>tercero</w:t>
      </w:r>
      <w:r w:rsidR="00FA1F08" w:rsidRPr="00A73B31">
        <w:rPr>
          <w:rFonts w:ascii="Arial" w:hAnsi="Arial" w:cs="Arial"/>
          <w:sz w:val="20"/>
          <w:szCs w:val="20"/>
        </w:rPr>
        <w:t xml:space="preserve"> de la presente Resolución se realizará una vez el </w:t>
      </w:r>
      <w:r w:rsidR="007868CC" w:rsidRPr="00A73B31">
        <w:rPr>
          <w:rFonts w:ascii="Arial" w:hAnsi="Arial" w:cs="Arial"/>
          <w:bCs/>
          <w:color w:val="4472C4" w:themeColor="accent1"/>
          <w:sz w:val="20"/>
          <w:szCs w:val="20"/>
        </w:rPr>
        <w:t>${</w:t>
      </w:r>
      <w:proofErr w:type="spellStart"/>
      <w:r w:rsidR="007868CC" w:rsidRPr="00A73B31">
        <w:rPr>
          <w:rFonts w:ascii="Arial" w:hAnsi="Arial" w:cs="Arial"/>
          <w:bCs/>
          <w:color w:val="4472C4" w:themeColor="accent1"/>
          <w:sz w:val="20"/>
          <w:szCs w:val="20"/>
        </w:rPr>
        <w:t>cargojefedependenciaep</w:t>
      </w:r>
      <w:proofErr w:type="spellEnd"/>
      <w:r w:rsidR="007868CC" w:rsidRPr="00A73B31">
        <w:rPr>
          <w:rFonts w:ascii="Arial" w:hAnsi="Arial" w:cs="Arial"/>
          <w:bCs/>
          <w:color w:val="4472C4" w:themeColor="accent1"/>
          <w:sz w:val="20"/>
          <w:szCs w:val="20"/>
        </w:rPr>
        <w:t>}</w:t>
      </w:r>
      <w:r w:rsidR="00FA1F08" w:rsidRPr="00A73B31">
        <w:rPr>
          <w:rFonts w:ascii="Arial" w:hAnsi="Arial" w:cs="Arial"/>
          <w:sz w:val="20"/>
          <w:szCs w:val="20"/>
        </w:rPr>
        <w:t xml:space="preserve">, </w:t>
      </w:r>
      <w:r w:rsidR="00504376" w:rsidRPr="00A73B31">
        <w:rPr>
          <w:rFonts w:ascii="Arial" w:hAnsi="Arial" w:cs="Arial"/>
          <w:sz w:val="20"/>
          <w:szCs w:val="20"/>
        </w:rPr>
        <w:t xml:space="preserve">certifique el cumplimiento, entrada de almacén y la verificación de pago de las obligaciones de Seguridad Social conforme a la </w:t>
      </w:r>
      <w:r w:rsidR="00E77D41" w:rsidRPr="00A73B31">
        <w:rPr>
          <w:rFonts w:ascii="Arial" w:hAnsi="Arial" w:cs="Arial"/>
          <w:sz w:val="20"/>
          <w:szCs w:val="20"/>
        </w:rPr>
        <w:t>ley.</w:t>
      </w:r>
    </w:p>
    <w:p w14:paraId="17E2CA11" w14:textId="488D6A06" w:rsidR="005304D6" w:rsidRPr="00A73B31" w:rsidRDefault="00F72E3E" w:rsidP="005304D6">
      <w:pPr>
        <w:spacing w:before="120" w:line="276" w:lineRule="auto"/>
        <w:jc w:val="both"/>
        <w:rPr>
          <w:rFonts w:ascii="Arial" w:hAnsi="Arial" w:cs="Arial"/>
          <w:sz w:val="20"/>
          <w:szCs w:val="20"/>
        </w:rPr>
      </w:pPr>
      <w:r w:rsidRPr="00A73B31">
        <w:rPr>
          <w:rFonts w:ascii="Arial" w:hAnsi="Arial" w:cs="Arial"/>
          <w:b/>
          <w:bCs/>
          <w:sz w:val="20"/>
          <w:szCs w:val="20"/>
        </w:rPr>
        <w:t xml:space="preserve">ARTÍCULO </w:t>
      </w:r>
      <w:r w:rsidR="00837428" w:rsidRPr="00A73B31">
        <w:rPr>
          <w:rFonts w:ascii="Arial" w:hAnsi="Arial" w:cs="Arial"/>
          <w:b/>
          <w:bCs/>
          <w:sz w:val="20"/>
          <w:szCs w:val="20"/>
        </w:rPr>
        <w:t>QUINTO</w:t>
      </w:r>
      <w:r w:rsidRPr="00A73B31">
        <w:rPr>
          <w:rFonts w:ascii="Arial" w:hAnsi="Arial" w:cs="Arial"/>
          <w:sz w:val="20"/>
          <w:szCs w:val="20"/>
        </w:rPr>
        <w:t xml:space="preserve">. Para el reconocimiento de la suma referida </w:t>
      </w:r>
      <w:r w:rsidR="008170F0" w:rsidRPr="00A73B31">
        <w:rPr>
          <w:rFonts w:ascii="Arial" w:hAnsi="Arial" w:cs="Arial"/>
          <w:sz w:val="20"/>
          <w:szCs w:val="20"/>
        </w:rPr>
        <w:t>aféctense</w:t>
      </w:r>
      <w:r w:rsidRPr="00A73B31">
        <w:rPr>
          <w:rFonts w:ascii="Arial" w:hAnsi="Arial" w:cs="Arial"/>
          <w:sz w:val="20"/>
          <w:szCs w:val="20"/>
        </w:rPr>
        <w:t xml:space="preserve"> </w:t>
      </w:r>
      <w:r w:rsidR="008170F0" w:rsidRPr="00A73B31">
        <w:rPr>
          <w:rFonts w:ascii="Arial" w:hAnsi="Arial" w:cs="Arial"/>
          <w:sz w:val="20"/>
          <w:szCs w:val="20"/>
        </w:rPr>
        <w:t>los rubros</w:t>
      </w:r>
      <w:r w:rsidR="005304D6" w:rsidRPr="00A73B31">
        <w:rPr>
          <w:rFonts w:ascii="Arial" w:hAnsi="Arial" w:cs="Arial"/>
          <w:sz w:val="20"/>
          <w:szCs w:val="20"/>
        </w:rPr>
        <w:t>:</w:t>
      </w:r>
    </w:p>
    <w:p w14:paraId="6C07C04F" w14:textId="273308B0" w:rsidR="005304D6" w:rsidRPr="00A73B31" w:rsidRDefault="00F124F5" w:rsidP="005304D6">
      <w:pPr>
        <w:pStyle w:val="Default"/>
        <w:jc w:val="both"/>
        <w:rPr>
          <w:rFonts w:ascii="Arial" w:eastAsia="Times New Roman" w:hAnsi="Arial" w:cs="Arial"/>
          <w:color w:val="4472C4" w:themeColor="accent1"/>
          <w:sz w:val="20"/>
          <w:szCs w:val="20"/>
          <w:lang w:eastAsia="es-CO"/>
        </w:rPr>
      </w:pPr>
      <w:r w:rsidRPr="00A73B31">
        <w:rPr>
          <w:rFonts w:ascii="Arial" w:eastAsia="Times New Roman" w:hAnsi="Arial" w:cs="Arial"/>
          <w:color w:val="4472C4" w:themeColor="accent1"/>
          <w:sz w:val="20"/>
          <w:szCs w:val="20"/>
          <w:lang w:eastAsia="es-CO"/>
        </w:rPr>
        <w:t>${</w:t>
      </w:r>
      <w:proofErr w:type="spellStart"/>
      <w:r w:rsidRPr="00A73B31">
        <w:rPr>
          <w:rFonts w:ascii="Arial" w:eastAsia="Times New Roman" w:hAnsi="Arial" w:cs="Arial"/>
          <w:color w:val="4472C4" w:themeColor="accent1"/>
          <w:sz w:val="20"/>
          <w:szCs w:val="20"/>
          <w:lang w:eastAsia="es-CO"/>
        </w:rPr>
        <w:t>rubroep</w:t>
      </w:r>
      <w:proofErr w:type="spellEnd"/>
      <w:r w:rsidRPr="00A73B31">
        <w:rPr>
          <w:rFonts w:ascii="Arial" w:eastAsia="Times New Roman" w:hAnsi="Arial" w:cs="Arial"/>
          <w:color w:val="4472C4" w:themeColor="accent1"/>
          <w:sz w:val="20"/>
          <w:szCs w:val="20"/>
          <w:lang w:eastAsia="es-CO"/>
        </w:rPr>
        <w:t>}</w:t>
      </w:r>
      <w:r w:rsidR="005304D6" w:rsidRPr="00A73B31">
        <w:rPr>
          <w:rFonts w:ascii="Arial" w:eastAsia="Times New Roman" w:hAnsi="Arial" w:cs="Arial"/>
          <w:color w:val="4472C4" w:themeColor="accent1"/>
          <w:sz w:val="20"/>
          <w:szCs w:val="20"/>
          <w:lang w:eastAsia="es-CO"/>
        </w:rPr>
        <w:t>.</w:t>
      </w:r>
    </w:p>
    <w:p w14:paraId="69B2DCFF" w14:textId="77777777" w:rsidR="005304D6" w:rsidRPr="00A73B31" w:rsidRDefault="005304D6" w:rsidP="00907EF7">
      <w:pPr>
        <w:pStyle w:val="Default"/>
        <w:jc w:val="both"/>
        <w:rPr>
          <w:rFonts w:ascii="Arial" w:eastAsia="Arial" w:hAnsi="Arial" w:cs="Arial"/>
          <w:b/>
          <w:bCs/>
          <w:sz w:val="20"/>
          <w:szCs w:val="20"/>
          <w:lang w:eastAsia="es-CO"/>
        </w:rPr>
      </w:pPr>
    </w:p>
    <w:p w14:paraId="0D7BF300" w14:textId="00697B7B" w:rsidR="00907EF7" w:rsidRPr="00A73B31" w:rsidRDefault="00907EF7" w:rsidP="00907EF7">
      <w:pPr>
        <w:pStyle w:val="Default"/>
        <w:jc w:val="both"/>
        <w:rPr>
          <w:rFonts w:ascii="Arial" w:eastAsia="Arial" w:hAnsi="Arial" w:cs="Arial"/>
          <w:sz w:val="20"/>
          <w:szCs w:val="20"/>
          <w:lang w:eastAsia="es-CO"/>
        </w:rPr>
      </w:pPr>
      <w:r w:rsidRPr="00A73B31">
        <w:rPr>
          <w:rFonts w:ascii="Arial" w:eastAsia="Arial" w:hAnsi="Arial" w:cs="Arial"/>
          <w:b/>
          <w:bCs/>
          <w:sz w:val="20"/>
          <w:szCs w:val="20"/>
          <w:lang w:eastAsia="es-CO"/>
        </w:rPr>
        <w:t xml:space="preserve">ARTÍCULO </w:t>
      </w:r>
      <w:r w:rsidR="00837428" w:rsidRPr="00A73B31">
        <w:rPr>
          <w:rFonts w:ascii="Arial" w:eastAsia="Arial" w:hAnsi="Arial" w:cs="Arial"/>
          <w:b/>
          <w:bCs/>
          <w:sz w:val="20"/>
          <w:szCs w:val="20"/>
          <w:lang w:eastAsia="es-CO"/>
        </w:rPr>
        <w:t>SEXTO</w:t>
      </w:r>
      <w:r w:rsidRPr="00A73B31">
        <w:rPr>
          <w:rFonts w:ascii="Arial" w:eastAsia="Arial" w:hAnsi="Arial" w:cs="Arial"/>
          <w:b/>
          <w:bCs/>
          <w:sz w:val="20"/>
          <w:szCs w:val="20"/>
          <w:lang w:eastAsia="es-CO"/>
        </w:rPr>
        <w:t xml:space="preserve">: </w:t>
      </w:r>
      <w:r w:rsidRPr="00A73B31">
        <w:rPr>
          <w:rFonts w:ascii="Arial" w:eastAsia="Arial" w:hAnsi="Arial" w:cs="Arial"/>
          <w:sz w:val="20"/>
          <w:szCs w:val="20"/>
          <w:lang w:eastAsia="es-CO"/>
        </w:rPr>
        <w:t xml:space="preserve">El </w:t>
      </w:r>
      <w:r w:rsidR="00FA1F08" w:rsidRPr="00A73B31">
        <w:rPr>
          <w:rFonts w:ascii="Arial" w:eastAsia="Arial" w:hAnsi="Arial" w:cs="Arial"/>
          <w:sz w:val="20"/>
          <w:szCs w:val="20"/>
          <w:lang w:eastAsia="es-CO"/>
        </w:rPr>
        <w:t>Ordenar a la Vicerrectoría Administrativa y Financiera realizar los ajustes presupuestales, contables y actuaciones correspondientes, a fin de garantizar el cumplimiento de la presente resolución.</w:t>
      </w:r>
    </w:p>
    <w:p w14:paraId="422B6BD1" w14:textId="77777777" w:rsidR="00FA1F08" w:rsidRPr="00A73B31" w:rsidRDefault="00FA1F08" w:rsidP="00907EF7">
      <w:pPr>
        <w:pStyle w:val="Default"/>
        <w:jc w:val="both"/>
        <w:rPr>
          <w:rFonts w:ascii="Arial" w:hAnsi="Arial" w:cs="Arial"/>
          <w:color w:val="000000" w:themeColor="text1"/>
          <w:sz w:val="20"/>
          <w:szCs w:val="20"/>
        </w:rPr>
      </w:pPr>
    </w:p>
    <w:p w14:paraId="3132C1AB" w14:textId="6C92DCEE" w:rsidR="00907EF7" w:rsidRPr="00A73B31" w:rsidRDefault="00907EF7" w:rsidP="00907EF7">
      <w:pPr>
        <w:jc w:val="both"/>
        <w:rPr>
          <w:rFonts w:ascii="Arial" w:eastAsia="Times New Roman" w:hAnsi="Arial" w:cs="Arial"/>
          <w:color w:val="000000"/>
          <w:sz w:val="20"/>
          <w:szCs w:val="20"/>
          <w:lang w:eastAsia="es-CO"/>
        </w:rPr>
      </w:pPr>
      <w:r w:rsidRPr="00A73B31">
        <w:rPr>
          <w:rFonts w:ascii="Arial" w:eastAsia="Times New Roman" w:hAnsi="Arial" w:cs="Arial"/>
          <w:b/>
          <w:bCs/>
          <w:color w:val="000000"/>
          <w:sz w:val="20"/>
          <w:szCs w:val="20"/>
          <w:lang w:eastAsia="es-CO"/>
        </w:rPr>
        <w:t>ARTÍCULO</w:t>
      </w:r>
      <w:r w:rsidRPr="00A73B31">
        <w:rPr>
          <w:rFonts w:ascii="Arial" w:eastAsia="Times New Roman" w:hAnsi="Arial" w:cs="Arial"/>
          <w:color w:val="000000"/>
          <w:sz w:val="20"/>
          <w:szCs w:val="20"/>
          <w:lang w:eastAsia="es-CO"/>
        </w:rPr>
        <w:t xml:space="preserve"> </w:t>
      </w:r>
      <w:r w:rsidR="00837428" w:rsidRPr="00A73B31">
        <w:rPr>
          <w:rFonts w:ascii="Arial" w:eastAsia="Times New Roman" w:hAnsi="Arial" w:cs="Arial"/>
          <w:b/>
          <w:bCs/>
          <w:color w:val="000000"/>
          <w:sz w:val="20"/>
          <w:szCs w:val="20"/>
          <w:lang w:eastAsia="es-CO"/>
        </w:rPr>
        <w:t>SEPTIMO</w:t>
      </w:r>
      <w:r w:rsidRPr="00A73B31">
        <w:rPr>
          <w:rFonts w:ascii="Arial" w:eastAsia="Times New Roman" w:hAnsi="Arial" w:cs="Arial"/>
          <w:b/>
          <w:bCs/>
          <w:color w:val="000000"/>
          <w:sz w:val="20"/>
          <w:szCs w:val="20"/>
          <w:lang w:eastAsia="es-CO"/>
        </w:rPr>
        <w:t xml:space="preserve">: </w:t>
      </w:r>
      <w:r w:rsidRPr="00A73B31">
        <w:rPr>
          <w:rFonts w:ascii="Arial" w:eastAsia="Times New Roman" w:hAnsi="Arial" w:cs="Arial"/>
          <w:bCs/>
          <w:color w:val="000000"/>
          <w:sz w:val="20"/>
          <w:szCs w:val="20"/>
          <w:lang w:eastAsia="es-CO"/>
        </w:rPr>
        <w:t xml:space="preserve"> </w:t>
      </w:r>
      <w:r w:rsidR="00FA1F08" w:rsidRPr="00A73B31">
        <w:rPr>
          <w:rFonts w:ascii="Arial" w:eastAsia="Arial" w:hAnsi="Arial" w:cs="Arial"/>
          <w:sz w:val="20"/>
          <w:szCs w:val="20"/>
          <w:lang w:eastAsia="es-CO"/>
        </w:rPr>
        <w:t xml:space="preserve">Con la </w:t>
      </w:r>
      <w:r w:rsidR="00FA1F08" w:rsidRPr="00A73B31">
        <w:rPr>
          <w:rFonts w:ascii="Arial" w:eastAsia="Arial" w:hAnsi="Arial" w:cs="Arial"/>
          <w:bCs/>
          <w:sz w:val="20"/>
          <w:szCs w:val="20"/>
        </w:rPr>
        <w:t>suscripción</w:t>
      </w:r>
      <w:r w:rsidR="00FA1F08" w:rsidRPr="00A73B31">
        <w:rPr>
          <w:rFonts w:ascii="Arial" w:eastAsia="Arial" w:hAnsi="Arial" w:cs="Arial"/>
          <w:sz w:val="20"/>
          <w:szCs w:val="20"/>
          <w:lang w:eastAsia="es-CO"/>
        </w:rPr>
        <w:t xml:space="preserve"> del </w:t>
      </w:r>
      <w:r w:rsidR="00FA1F08" w:rsidRPr="00A73B31">
        <w:rPr>
          <w:rFonts w:ascii="Arial" w:eastAsia="Arial" w:hAnsi="Arial" w:cs="Arial"/>
          <w:bCs/>
          <w:sz w:val="20"/>
          <w:szCs w:val="20"/>
        </w:rPr>
        <w:t>A</w:t>
      </w:r>
      <w:r w:rsidR="00FA1F08" w:rsidRPr="00A73B31">
        <w:rPr>
          <w:rFonts w:ascii="Arial" w:eastAsia="Arial" w:hAnsi="Arial" w:cs="Arial"/>
          <w:sz w:val="20"/>
          <w:szCs w:val="20"/>
          <w:lang w:eastAsia="es-CO"/>
        </w:rPr>
        <w:t>cta de Aceptación, se entenderá comunicada y notificada personalmente la presente resolución.</w:t>
      </w:r>
    </w:p>
    <w:p w14:paraId="7895BC5C" w14:textId="77777777" w:rsidR="00F72E3E" w:rsidRPr="00A73B31" w:rsidRDefault="00F72E3E" w:rsidP="00907EF7">
      <w:pPr>
        <w:jc w:val="both"/>
        <w:rPr>
          <w:rFonts w:ascii="Arial" w:eastAsia="Arial" w:hAnsi="Arial" w:cs="Arial"/>
          <w:sz w:val="20"/>
          <w:szCs w:val="20"/>
          <w:lang w:eastAsia="es-CO"/>
        </w:rPr>
      </w:pPr>
    </w:p>
    <w:p w14:paraId="16D4427A" w14:textId="5599B78D" w:rsidR="00FA1F08" w:rsidRPr="00A73B31" w:rsidRDefault="00F72E3E" w:rsidP="00FA1F08">
      <w:pPr>
        <w:shd w:val="clear" w:color="auto" w:fill="FFFFFF"/>
        <w:jc w:val="both"/>
        <w:rPr>
          <w:rFonts w:ascii="Arial" w:eastAsia="Times New Roman" w:hAnsi="Arial" w:cs="Arial"/>
          <w:bCs/>
          <w:color w:val="000000"/>
          <w:sz w:val="20"/>
          <w:szCs w:val="20"/>
          <w:lang w:eastAsia="es-CO"/>
        </w:rPr>
      </w:pPr>
      <w:r w:rsidRPr="00A73B31">
        <w:rPr>
          <w:rFonts w:ascii="Arial" w:eastAsia="Times New Roman" w:hAnsi="Arial" w:cs="Arial"/>
          <w:b/>
          <w:bCs/>
          <w:color w:val="000000"/>
          <w:sz w:val="20"/>
          <w:szCs w:val="20"/>
          <w:lang w:eastAsia="es-CO"/>
        </w:rPr>
        <w:t>ARTÍCULO</w:t>
      </w:r>
      <w:r w:rsidRPr="00A73B31">
        <w:rPr>
          <w:rFonts w:ascii="Arial" w:eastAsia="Times New Roman" w:hAnsi="Arial" w:cs="Arial"/>
          <w:color w:val="000000"/>
          <w:sz w:val="20"/>
          <w:szCs w:val="20"/>
          <w:lang w:eastAsia="es-CO"/>
        </w:rPr>
        <w:t xml:space="preserve"> </w:t>
      </w:r>
      <w:r w:rsidR="00837428" w:rsidRPr="00A73B31">
        <w:rPr>
          <w:rFonts w:ascii="Arial" w:eastAsia="Times New Roman" w:hAnsi="Arial" w:cs="Arial"/>
          <w:b/>
          <w:bCs/>
          <w:color w:val="000000"/>
          <w:sz w:val="20"/>
          <w:szCs w:val="20"/>
          <w:lang w:eastAsia="es-CO"/>
        </w:rPr>
        <w:t>OCTAVO</w:t>
      </w:r>
      <w:r w:rsidRPr="00A73B31">
        <w:rPr>
          <w:rFonts w:ascii="Arial" w:eastAsia="Times New Roman" w:hAnsi="Arial" w:cs="Arial"/>
          <w:b/>
          <w:bCs/>
          <w:color w:val="000000"/>
          <w:sz w:val="20"/>
          <w:szCs w:val="20"/>
          <w:lang w:eastAsia="es-CO"/>
        </w:rPr>
        <w:t>:</w:t>
      </w:r>
      <w:r w:rsidR="00FA1F08" w:rsidRPr="00A73B31">
        <w:rPr>
          <w:rFonts w:ascii="Arial" w:eastAsia="Times New Roman" w:hAnsi="Arial" w:cs="Arial"/>
          <w:bCs/>
          <w:color w:val="000000"/>
          <w:sz w:val="20"/>
          <w:szCs w:val="20"/>
          <w:lang w:eastAsia="es-CO"/>
        </w:rPr>
        <w:t xml:space="preserve"> La presente resolución rige a partir de la fecha de su expedición.</w:t>
      </w:r>
    </w:p>
    <w:p w14:paraId="1E8CF25F" w14:textId="680709CD" w:rsidR="00F72E3E" w:rsidRPr="00A73B31" w:rsidRDefault="00F72E3E" w:rsidP="00907EF7">
      <w:pPr>
        <w:jc w:val="both"/>
        <w:rPr>
          <w:rFonts w:ascii="Arial" w:eastAsia="Times New Roman" w:hAnsi="Arial" w:cs="Arial"/>
          <w:color w:val="000000"/>
          <w:sz w:val="20"/>
          <w:szCs w:val="20"/>
          <w:lang w:eastAsia="es-CO"/>
        </w:rPr>
      </w:pPr>
    </w:p>
    <w:p w14:paraId="184DCC6A" w14:textId="77777777" w:rsidR="006956ED" w:rsidRPr="00A73B31" w:rsidRDefault="006956ED" w:rsidP="006956ED">
      <w:pPr>
        <w:spacing w:before="120" w:after="120" w:line="276" w:lineRule="auto"/>
        <w:jc w:val="center"/>
        <w:rPr>
          <w:rFonts w:ascii="Arial" w:eastAsia="Times New Roman" w:hAnsi="Arial" w:cs="Arial"/>
          <w:b/>
          <w:bCs/>
          <w:sz w:val="20"/>
          <w:szCs w:val="20"/>
          <w:lang w:eastAsia="es-CO"/>
        </w:rPr>
      </w:pPr>
      <w:r w:rsidRPr="00A73B31">
        <w:rPr>
          <w:rFonts w:ascii="Arial" w:eastAsia="Times New Roman" w:hAnsi="Arial" w:cs="Arial"/>
          <w:b/>
          <w:bCs/>
          <w:sz w:val="20"/>
          <w:szCs w:val="20"/>
          <w:lang w:eastAsia="es-CO"/>
        </w:rPr>
        <w:t>COMUNÍQUESE Y CÚMPLASE</w:t>
      </w:r>
    </w:p>
    <w:p w14:paraId="42835469" w14:textId="77777777" w:rsidR="00135BE7" w:rsidRPr="00A73B31" w:rsidRDefault="00135BE7" w:rsidP="006956ED">
      <w:pPr>
        <w:spacing w:before="120" w:after="120" w:line="276" w:lineRule="auto"/>
        <w:jc w:val="center"/>
        <w:rPr>
          <w:rFonts w:ascii="Arial" w:eastAsia="Times New Roman" w:hAnsi="Arial" w:cs="Arial"/>
          <w:b/>
          <w:bCs/>
          <w:sz w:val="20"/>
          <w:szCs w:val="20"/>
          <w:lang w:eastAsia="es-CO"/>
        </w:rPr>
      </w:pPr>
    </w:p>
    <w:p w14:paraId="413D7E91" w14:textId="6F2D515F" w:rsidR="00A131E5" w:rsidRPr="00A73B31" w:rsidRDefault="00A131E5" w:rsidP="006956ED">
      <w:pPr>
        <w:shd w:val="clear" w:color="auto" w:fill="FFFFFF"/>
        <w:spacing w:line="276" w:lineRule="auto"/>
        <w:jc w:val="both"/>
        <w:rPr>
          <w:rFonts w:ascii="Arial" w:eastAsia="Times New Roman" w:hAnsi="Arial" w:cs="Arial"/>
          <w:sz w:val="20"/>
          <w:szCs w:val="20"/>
          <w:lang w:eastAsia="es-CO"/>
        </w:rPr>
      </w:pPr>
    </w:p>
    <w:p w14:paraId="38979B67" w14:textId="3013E2E4" w:rsidR="00A131E5" w:rsidRPr="00A73B31" w:rsidRDefault="00A131E5" w:rsidP="006956ED">
      <w:pPr>
        <w:shd w:val="clear" w:color="auto" w:fill="FFFFFF"/>
        <w:spacing w:line="276" w:lineRule="auto"/>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Numerado como contrato por Resoluci</w:t>
      </w:r>
      <w:r w:rsidR="00510EB1" w:rsidRPr="00A73B31">
        <w:rPr>
          <w:rFonts w:ascii="Arial" w:eastAsia="Times New Roman" w:hAnsi="Arial" w:cs="Arial"/>
          <w:sz w:val="20"/>
          <w:szCs w:val="20"/>
          <w:lang w:eastAsia="es-CO"/>
        </w:rPr>
        <w:t xml:space="preserve">ón No. </w:t>
      </w:r>
      <w:r w:rsidR="00510EB1" w:rsidRPr="00A73B31">
        <w:rPr>
          <w:rFonts w:ascii="Arial" w:eastAsia="Times New Roman" w:hAnsi="Arial" w:cs="Arial"/>
          <w:color w:val="4472C4" w:themeColor="accent1"/>
          <w:sz w:val="20"/>
          <w:szCs w:val="20"/>
          <w:lang w:eastAsia="es-CO"/>
        </w:rPr>
        <w:t>${contrato}</w:t>
      </w:r>
      <w:r w:rsidR="00235749">
        <w:rPr>
          <w:rFonts w:ascii="Arial" w:eastAsia="Times New Roman" w:hAnsi="Arial" w:cs="Arial"/>
          <w:color w:val="4472C4" w:themeColor="accent1"/>
          <w:sz w:val="20"/>
          <w:szCs w:val="20"/>
          <w:lang w:eastAsia="es-CO"/>
        </w:rPr>
        <w:t xml:space="preserve"> </w:t>
      </w:r>
      <w:r w:rsidR="00235749" w:rsidRPr="00235749">
        <w:rPr>
          <w:rFonts w:ascii="Arial" w:eastAsia="Times New Roman" w:hAnsi="Arial" w:cs="Arial"/>
          <w:sz w:val="20"/>
          <w:szCs w:val="20"/>
          <w:lang w:eastAsia="es-CO"/>
        </w:rPr>
        <w:t xml:space="preserve">de </w:t>
      </w:r>
      <w:r w:rsidR="00235749" w:rsidRPr="00A73B31">
        <w:rPr>
          <w:rFonts w:ascii="Arial" w:eastAsia="Times New Roman" w:hAnsi="Arial" w:cs="Arial"/>
          <w:color w:val="4472C4" w:themeColor="accent1"/>
          <w:sz w:val="20"/>
          <w:szCs w:val="20"/>
          <w:lang w:eastAsia="es-CO"/>
        </w:rPr>
        <w:t>${</w:t>
      </w:r>
      <w:proofErr w:type="spellStart"/>
      <w:r w:rsidR="00235749" w:rsidRPr="00A73B31">
        <w:rPr>
          <w:rFonts w:ascii="Arial" w:eastAsia="Times New Roman" w:hAnsi="Arial" w:cs="Arial"/>
          <w:color w:val="4472C4" w:themeColor="accent1"/>
          <w:sz w:val="20"/>
          <w:szCs w:val="20"/>
          <w:lang w:eastAsia="es-CO"/>
        </w:rPr>
        <w:t>fechacontrato</w:t>
      </w:r>
      <w:proofErr w:type="spellEnd"/>
      <w:r w:rsidR="00235749" w:rsidRPr="00A73B31">
        <w:rPr>
          <w:rFonts w:ascii="Arial" w:eastAsia="Times New Roman" w:hAnsi="Arial" w:cs="Arial"/>
          <w:color w:val="4472C4" w:themeColor="accent1"/>
          <w:sz w:val="20"/>
          <w:szCs w:val="20"/>
          <w:lang w:eastAsia="es-CO"/>
        </w:rPr>
        <w:t>}</w:t>
      </w:r>
      <w:r w:rsidR="00235749" w:rsidRPr="00A73B31">
        <w:rPr>
          <w:rFonts w:ascii="Arial" w:eastAsia="Times New Roman" w:hAnsi="Arial" w:cs="Arial"/>
          <w:sz w:val="20"/>
          <w:szCs w:val="20"/>
          <w:lang w:eastAsia="es-CO"/>
        </w:rPr>
        <w:t>.</w:t>
      </w:r>
    </w:p>
    <w:p w14:paraId="7BA7B068" w14:textId="39B14CE0" w:rsidR="006956ED" w:rsidRPr="00A73B31" w:rsidRDefault="006956ED" w:rsidP="006956ED">
      <w:pPr>
        <w:shd w:val="clear" w:color="auto" w:fill="FFFFFF"/>
        <w:spacing w:line="276" w:lineRule="auto"/>
        <w:jc w:val="both"/>
        <w:rPr>
          <w:rFonts w:ascii="Arial" w:eastAsia="Times New Roman" w:hAnsi="Arial" w:cs="Arial"/>
          <w:sz w:val="20"/>
          <w:szCs w:val="20"/>
          <w:lang w:eastAsia="es-CO"/>
        </w:rPr>
      </w:pPr>
      <w:r w:rsidRPr="00A73B31">
        <w:rPr>
          <w:rFonts w:ascii="Arial" w:eastAsia="Times New Roman" w:hAnsi="Arial" w:cs="Arial"/>
          <w:sz w:val="20"/>
          <w:szCs w:val="20"/>
          <w:lang w:eastAsia="es-CO"/>
        </w:rPr>
        <w:t>Dado en Yopal Casanare</w:t>
      </w:r>
      <w:r w:rsidR="00235749">
        <w:rPr>
          <w:rFonts w:ascii="Arial" w:eastAsia="Times New Roman" w:hAnsi="Arial" w:cs="Arial"/>
          <w:sz w:val="20"/>
          <w:szCs w:val="20"/>
          <w:lang w:eastAsia="es-CO"/>
        </w:rPr>
        <w:t>,</w:t>
      </w:r>
      <w:r w:rsidR="00C45C89" w:rsidRPr="00A73B31">
        <w:rPr>
          <w:rFonts w:ascii="Arial" w:eastAsia="Times New Roman" w:hAnsi="Arial" w:cs="Arial"/>
          <w:sz w:val="20"/>
          <w:szCs w:val="20"/>
          <w:lang w:eastAsia="es-CO"/>
        </w:rPr>
        <w:t xml:space="preserve"> </w:t>
      </w:r>
      <w:r w:rsidR="00235749">
        <w:rPr>
          <w:rFonts w:ascii="Arial" w:eastAsia="Times New Roman" w:hAnsi="Arial" w:cs="Arial"/>
          <w:sz w:val="20"/>
          <w:szCs w:val="20"/>
          <w:lang w:eastAsia="es-CO"/>
        </w:rPr>
        <w:t>a los</w:t>
      </w:r>
      <w:r w:rsidR="00C45C89" w:rsidRPr="00A73B31">
        <w:rPr>
          <w:rFonts w:ascii="Arial" w:eastAsia="Times New Roman" w:hAnsi="Arial" w:cs="Arial"/>
          <w:sz w:val="20"/>
          <w:szCs w:val="20"/>
          <w:lang w:eastAsia="es-CO"/>
        </w:rPr>
        <w:t xml:space="preserve"> </w:t>
      </w:r>
      <w:r w:rsidR="00DB60BA">
        <w:rPr>
          <w:rFonts w:ascii="Arial" w:eastAsia="Times New Roman" w:hAnsi="Arial" w:cs="Arial"/>
          <w:sz w:val="20"/>
          <w:szCs w:val="20"/>
          <w:lang w:eastAsia="es-CO"/>
        </w:rPr>
        <w:t>viernes, 9 de agosto de 2024</w:t>
      </w:r>
    </w:p>
    <w:p w14:paraId="2F7FF1BE" w14:textId="77777777" w:rsidR="0063561A" w:rsidRPr="00A73B31" w:rsidRDefault="0063561A" w:rsidP="006956ED">
      <w:pPr>
        <w:shd w:val="clear" w:color="auto" w:fill="FFFFFF"/>
        <w:spacing w:line="276" w:lineRule="auto"/>
        <w:jc w:val="both"/>
        <w:rPr>
          <w:rFonts w:ascii="Arial" w:eastAsia="Times New Roman" w:hAnsi="Arial" w:cs="Arial"/>
          <w:sz w:val="20"/>
          <w:szCs w:val="20"/>
          <w:lang w:eastAsia="es-CO"/>
        </w:rPr>
      </w:pPr>
    </w:p>
    <w:p w14:paraId="00F4E137" w14:textId="77777777" w:rsidR="006956ED" w:rsidRPr="00A73B31" w:rsidRDefault="006956ED" w:rsidP="006956ED">
      <w:pPr>
        <w:shd w:val="clear" w:color="auto" w:fill="FFFFFF"/>
        <w:spacing w:line="276" w:lineRule="auto"/>
        <w:jc w:val="both"/>
        <w:rPr>
          <w:rFonts w:ascii="Arial" w:eastAsia="Times New Roman" w:hAnsi="Arial" w:cs="Arial"/>
          <w:sz w:val="20"/>
          <w:szCs w:val="20"/>
          <w:lang w:eastAsia="es-CO"/>
        </w:rPr>
      </w:pPr>
    </w:p>
    <w:p w14:paraId="5CDF035D" w14:textId="77777777" w:rsidR="00FC2B8B" w:rsidRPr="00A73B31" w:rsidRDefault="00FC2B8B" w:rsidP="006956ED">
      <w:pPr>
        <w:shd w:val="clear" w:color="auto" w:fill="FFFFFF"/>
        <w:spacing w:line="276" w:lineRule="auto"/>
        <w:jc w:val="both"/>
        <w:rPr>
          <w:rFonts w:ascii="Arial" w:eastAsia="Times New Roman" w:hAnsi="Arial" w:cs="Arial"/>
          <w:sz w:val="20"/>
          <w:szCs w:val="20"/>
          <w:lang w:eastAsia="es-CO"/>
        </w:rPr>
      </w:pPr>
    </w:p>
    <w:p w14:paraId="38F599A6" w14:textId="77777777" w:rsidR="006956ED" w:rsidRPr="00A73B31" w:rsidRDefault="006956ED" w:rsidP="006956ED">
      <w:pPr>
        <w:spacing w:line="276" w:lineRule="auto"/>
        <w:jc w:val="center"/>
        <w:rPr>
          <w:rFonts w:ascii="Arial" w:eastAsia="Times New Roman" w:hAnsi="Arial" w:cs="Arial"/>
          <w:b/>
          <w:bCs/>
          <w:sz w:val="20"/>
          <w:szCs w:val="20"/>
          <w:lang w:eastAsia="es-CO"/>
        </w:rPr>
      </w:pPr>
      <w:r w:rsidRPr="00A73B31">
        <w:rPr>
          <w:rFonts w:ascii="Arial" w:eastAsia="Times New Roman" w:hAnsi="Arial" w:cs="Arial"/>
          <w:b/>
          <w:bCs/>
          <w:sz w:val="20"/>
          <w:szCs w:val="20"/>
          <w:lang w:eastAsia="es-CO"/>
        </w:rPr>
        <w:t>ORIOL JIMÉNEZ SILVA</w:t>
      </w:r>
    </w:p>
    <w:p w14:paraId="41144242" w14:textId="77777777" w:rsidR="006956ED" w:rsidRPr="00A73B31" w:rsidRDefault="006956ED" w:rsidP="006956ED">
      <w:pPr>
        <w:spacing w:line="276" w:lineRule="auto"/>
        <w:jc w:val="center"/>
        <w:rPr>
          <w:rFonts w:ascii="Arial" w:eastAsia="Times New Roman" w:hAnsi="Arial" w:cs="Arial"/>
          <w:sz w:val="20"/>
          <w:szCs w:val="20"/>
          <w:lang w:eastAsia="es-CO"/>
        </w:rPr>
      </w:pPr>
      <w:r w:rsidRPr="00A73B31">
        <w:rPr>
          <w:rFonts w:ascii="Arial" w:eastAsia="Times New Roman" w:hAnsi="Arial" w:cs="Arial"/>
          <w:sz w:val="20"/>
          <w:szCs w:val="20"/>
          <w:lang w:eastAsia="es-CO"/>
        </w:rPr>
        <w:t>Rector</w:t>
      </w:r>
    </w:p>
    <w:p w14:paraId="59B14A8D" w14:textId="77777777" w:rsidR="008170F0" w:rsidRPr="00A73B31" w:rsidRDefault="008170F0" w:rsidP="006956ED">
      <w:pPr>
        <w:spacing w:line="276" w:lineRule="auto"/>
        <w:jc w:val="center"/>
        <w:rPr>
          <w:rFonts w:ascii="Arial" w:eastAsia="Times New Roman" w:hAnsi="Arial" w:cs="Arial"/>
          <w:sz w:val="20"/>
          <w:szCs w:val="20"/>
          <w:lang w:eastAsia="es-CO"/>
        </w:rPr>
      </w:pPr>
    </w:p>
    <w:p w14:paraId="1F0A2463" w14:textId="77777777" w:rsidR="00135BE7" w:rsidRPr="00A73B31" w:rsidRDefault="00135BE7" w:rsidP="006956ED">
      <w:pPr>
        <w:spacing w:line="276" w:lineRule="auto"/>
        <w:jc w:val="center"/>
        <w:rPr>
          <w:rFonts w:ascii="Arial" w:eastAsia="Times New Roman" w:hAnsi="Arial" w:cs="Arial"/>
          <w:sz w:val="20"/>
          <w:szCs w:val="20"/>
          <w:lang w:eastAsia="es-CO"/>
        </w:rPr>
      </w:pPr>
    </w:p>
    <w:p w14:paraId="1E8F5570" w14:textId="77777777" w:rsidR="00FC2B8B" w:rsidRPr="00A73B31" w:rsidRDefault="00FC2B8B" w:rsidP="006956ED">
      <w:pPr>
        <w:spacing w:line="276" w:lineRule="auto"/>
        <w:jc w:val="center"/>
        <w:rPr>
          <w:rFonts w:ascii="Arial" w:eastAsia="Times New Roman" w:hAnsi="Arial" w:cs="Arial"/>
          <w:sz w:val="20"/>
          <w:szCs w:val="20"/>
          <w:lang w:eastAsia="es-CO"/>
        </w:rPr>
      </w:pPr>
    </w:p>
    <w:bookmarkEnd w:id="0"/>
    <w:bookmarkEnd w:id="3"/>
    <w:p w14:paraId="0E72A0BB" w14:textId="30A0C6F5" w:rsidR="00FA1F08" w:rsidRPr="00A73B31" w:rsidRDefault="00FA1F08" w:rsidP="00FA1F08">
      <w:pPr>
        <w:spacing w:line="276" w:lineRule="auto"/>
        <w:rPr>
          <w:rFonts w:ascii="Arial" w:hAnsi="Arial" w:cs="Arial"/>
          <w:sz w:val="20"/>
          <w:szCs w:val="20"/>
        </w:rPr>
      </w:pPr>
      <w:r w:rsidRPr="00A73B31">
        <w:rPr>
          <w:rFonts w:ascii="Arial" w:hAnsi="Arial" w:cs="Arial"/>
          <w:sz w:val="20"/>
          <w:szCs w:val="20"/>
        </w:rPr>
        <w:t xml:space="preserve">Proyectó: </w:t>
      </w:r>
      <w:r w:rsidR="00DB60BA" w:rsidRPr="00DB60BA">
        <w:rPr>
          <w:rFonts w:ascii="Arial" w:hAnsi="Arial" w:cs="Arial"/>
          <w:color w:val="4472C4" w:themeColor="accent1"/>
          <w:sz w:val="20"/>
          <w:szCs w:val="20"/>
        </w:rPr>
        <w:t>${</w:t>
      </w:r>
      <w:proofErr w:type="spellStart"/>
      <w:r w:rsidR="00DB60BA" w:rsidRPr="00DB60BA">
        <w:rPr>
          <w:rFonts w:ascii="Arial" w:hAnsi="Arial" w:cs="Arial"/>
          <w:color w:val="4472C4" w:themeColor="accent1"/>
          <w:sz w:val="20"/>
          <w:szCs w:val="20"/>
        </w:rPr>
        <w:t>elaboroactual</w:t>
      </w:r>
      <w:proofErr w:type="spellEnd"/>
      <w:r w:rsidR="00DB60BA" w:rsidRPr="00DB60BA">
        <w:rPr>
          <w:rFonts w:ascii="Arial" w:hAnsi="Arial" w:cs="Arial"/>
          <w:color w:val="4472C4" w:themeColor="accent1"/>
          <w:sz w:val="20"/>
          <w:szCs w:val="20"/>
        </w:rPr>
        <w:t>}</w:t>
      </w:r>
      <w:r w:rsidRPr="00DB60BA">
        <w:rPr>
          <w:rFonts w:ascii="Arial" w:hAnsi="Arial" w:cs="Arial"/>
          <w:color w:val="4472C4" w:themeColor="accent1"/>
          <w:sz w:val="20"/>
          <w:szCs w:val="20"/>
        </w:rPr>
        <w:t xml:space="preserve">               </w:t>
      </w:r>
    </w:p>
    <w:p w14:paraId="5E8CE03A" w14:textId="77777777" w:rsidR="00FA1F08" w:rsidRPr="00A73B31" w:rsidRDefault="00FA1F08" w:rsidP="00FA1F08">
      <w:pPr>
        <w:spacing w:line="276" w:lineRule="auto"/>
        <w:rPr>
          <w:rFonts w:ascii="Arial" w:hAnsi="Arial" w:cs="Arial"/>
          <w:sz w:val="20"/>
          <w:szCs w:val="20"/>
        </w:rPr>
      </w:pPr>
      <w:r w:rsidRPr="00A73B31">
        <w:rPr>
          <w:rFonts w:ascii="Arial" w:hAnsi="Arial" w:cs="Arial"/>
          <w:sz w:val="20"/>
          <w:szCs w:val="20"/>
        </w:rPr>
        <w:t>Revisó: Fanny Yaneth López Barrera- Profesional Especializado</w:t>
      </w:r>
    </w:p>
    <w:p w14:paraId="5EC2AB9E" w14:textId="044C695F" w:rsidR="006956ED" w:rsidRPr="00A73B31" w:rsidRDefault="00FA1F08" w:rsidP="00FA1F08">
      <w:pPr>
        <w:spacing w:line="276" w:lineRule="auto"/>
        <w:rPr>
          <w:rFonts w:ascii="Arial" w:eastAsia="Times New Roman" w:hAnsi="Arial" w:cs="Arial"/>
          <w:sz w:val="20"/>
          <w:szCs w:val="20"/>
          <w:lang w:eastAsia="es-CO"/>
        </w:rPr>
      </w:pPr>
      <w:r w:rsidRPr="00A73B31">
        <w:rPr>
          <w:rFonts w:ascii="Arial" w:hAnsi="Arial" w:cs="Arial"/>
          <w:sz w:val="20"/>
          <w:szCs w:val="20"/>
        </w:rPr>
        <w:t>Aprobó: Alexis Ferley Bohórquez - Jefe Oficina Asesora Jurídica y de Contratación</w:t>
      </w:r>
    </w:p>
    <w:sectPr w:rsidR="006956ED" w:rsidRPr="00A73B31" w:rsidSect="00135BE7">
      <w:headerReference w:type="default" r:id="rId8"/>
      <w:pgSz w:w="12240" w:h="15840"/>
      <w:pgMar w:top="1985"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F9EE" w14:textId="77777777" w:rsidR="00615F7D" w:rsidRDefault="00615F7D" w:rsidP="00023C8D">
      <w:r>
        <w:separator/>
      </w:r>
    </w:p>
  </w:endnote>
  <w:endnote w:type="continuationSeparator" w:id="0">
    <w:p w14:paraId="1293C470" w14:textId="77777777" w:rsidR="00615F7D" w:rsidRDefault="00615F7D"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DD06" w14:textId="77777777" w:rsidR="00615F7D" w:rsidRDefault="00615F7D" w:rsidP="00023C8D">
      <w:r>
        <w:separator/>
      </w:r>
    </w:p>
  </w:footnote>
  <w:footnote w:type="continuationSeparator" w:id="0">
    <w:p w14:paraId="429EA3A0" w14:textId="77777777" w:rsidR="00615F7D" w:rsidRDefault="00615F7D"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lang w:eastAsia="es-CO"/>
      </w:rPr>
      <w:drawing>
        <wp:anchor distT="0" distB="0" distL="114300" distR="114300" simplePos="0" relativeHeight="251658240" behindDoc="1" locked="0" layoutInCell="1" allowOverlap="1" wp14:anchorId="3DB2286B" wp14:editId="1EB464E1">
          <wp:simplePos x="0" y="0"/>
          <wp:positionH relativeFrom="column">
            <wp:posOffset>-1080135</wp:posOffset>
          </wp:positionH>
          <wp:positionV relativeFrom="paragraph">
            <wp:posOffset>-476474</wp:posOffset>
          </wp:positionV>
          <wp:extent cx="7799294" cy="10089311"/>
          <wp:effectExtent l="0" t="0" r="0" b="0"/>
          <wp:wrapNone/>
          <wp:docPr id="2057386849" name="Imagen 205738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21676" cy="10118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3464A"/>
    <w:multiLevelType w:val="hybridMultilevel"/>
    <w:tmpl w:val="C42AFAD2"/>
    <w:lvl w:ilvl="0" w:tplc="8CFAF78E">
      <w:start w:val="7"/>
      <w:numFmt w:val="decimal"/>
      <w:lvlText w:val="%1."/>
      <w:lvlJc w:val="left"/>
      <w:pPr>
        <w:ind w:left="360" w:hanging="36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77FD7220"/>
    <w:multiLevelType w:val="hybridMultilevel"/>
    <w:tmpl w:val="E1E6EF9C"/>
    <w:lvl w:ilvl="0" w:tplc="240A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8D"/>
    <w:rsid w:val="0002219E"/>
    <w:rsid w:val="00023AA0"/>
    <w:rsid w:val="00023C8D"/>
    <w:rsid w:val="00027CBD"/>
    <w:rsid w:val="000748A0"/>
    <w:rsid w:val="00074BEC"/>
    <w:rsid w:val="00081EE1"/>
    <w:rsid w:val="000837BA"/>
    <w:rsid w:val="0008402B"/>
    <w:rsid w:val="00084B33"/>
    <w:rsid w:val="00087ED9"/>
    <w:rsid w:val="000A26BD"/>
    <w:rsid w:val="000A3B83"/>
    <w:rsid w:val="000A684C"/>
    <w:rsid w:val="000C4CF7"/>
    <w:rsid w:val="000C62F2"/>
    <w:rsid w:val="000C6A37"/>
    <w:rsid w:val="000C7785"/>
    <w:rsid w:val="000D1B92"/>
    <w:rsid w:val="000D6481"/>
    <w:rsid w:val="000E2189"/>
    <w:rsid w:val="000E6A8E"/>
    <w:rsid w:val="000E7B69"/>
    <w:rsid w:val="000F3B6A"/>
    <w:rsid w:val="000F730F"/>
    <w:rsid w:val="00102640"/>
    <w:rsid w:val="00104F58"/>
    <w:rsid w:val="0010652C"/>
    <w:rsid w:val="00134E68"/>
    <w:rsid w:val="00135369"/>
    <w:rsid w:val="00135BE7"/>
    <w:rsid w:val="00151609"/>
    <w:rsid w:val="00166C24"/>
    <w:rsid w:val="00167E75"/>
    <w:rsid w:val="001737D1"/>
    <w:rsid w:val="001863FC"/>
    <w:rsid w:val="001B108A"/>
    <w:rsid w:val="001B2AE5"/>
    <w:rsid w:val="001C24CC"/>
    <w:rsid w:val="001D4F04"/>
    <w:rsid w:val="001D6CC2"/>
    <w:rsid w:val="001E20A7"/>
    <w:rsid w:val="001F0B71"/>
    <w:rsid w:val="002029B7"/>
    <w:rsid w:val="002157AF"/>
    <w:rsid w:val="00223A93"/>
    <w:rsid w:val="00235749"/>
    <w:rsid w:val="00246B8F"/>
    <w:rsid w:val="0025274A"/>
    <w:rsid w:val="0028177F"/>
    <w:rsid w:val="00282240"/>
    <w:rsid w:val="00282C63"/>
    <w:rsid w:val="002863C9"/>
    <w:rsid w:val="002D50B0"/>
    <w:rsid w:val="002E2F46"/>
    <w:rsid w:val="0030081F"/>
    <w:rsid w:val="00311DDA"/>
    <w:rsid w:val="003218CB"/>
    <w:rsid w:val="00352A0C"/>
    <w:rsid w:val="00375838"/>
    <w:rsid w:val="00375B19"/>
    <w:rsid w:val="00376D31"/>
    <w:rsid w:val="0039263E"/>
    <w:rsid w:val="003C3E39"/>
    <w:rsid w:val="003C49A1"/>
    <w:rsid w:val="003D5B55"/>
    <w:rsid w:val="003E125B"/>
    <w:rsid w:val="003F72A0"/>
    <w:rsid w:val="00420411"/>
    <w:rsid w:val="00427251"/>
    <w:rsid w:val="00432FB3"/>
    <w:rsid w:val="0044321E"/>
    <w:rsid w:val="00451155"/>
    <w:rsid w:val="0045532E"/>
    <w:rsid w:val="00462B97"/>
    <w:rsid w:val="004916A6"/>
    <w:rsid w:val="004A28C9"/>
    <w:rsid w:val="004A6336"/>
    <w:rsid w:val="004B0EB1"/>
    <w:rsid w:val="00502581"/>
    <w:rsid w:val="00504376"/>
    <w:rsid w:val="00510EB1"/>
    <w:rsid w:val="00513E6C"/>
    <w:rsid w:val="00526CE1"/>
    <w:rsid w:val="005304D6"/>
    <w:rsid w:val="00535289"/>
    <w:rsid w:val="005537BE"/>
    <w:rsid w:val="005549BA"/>
    <w:rsid w:val="00557685"/>
    <w:rsid w:val="00597B1D"/>
    <w:rsid w:val="005A6E17"/>
    <w:rsid w:val="005B1F5C"/>
    <w:rsid w:val="005B44D9"/>
    <w:rsid w:val="005B4624"/>
    <w:rsid w:val="005C092B"/>
    <w:rsid w:val="005C10A2"/>
    <w:rsid w:val="005D3E48"/>
    <w:rsid w:val="005F32B0"/>
    <w:rsid w:val="00601C7F"/>
    <w:rsid w:val="006035FA"/>
    <w:rsid w:val="00615F7D"/>
    <w:rsid w:val="006211F4"/>
    <w:rsid w:val="00623743"/>
    <w:rsid w:val="00624AE5"/>
    <w:rsid w:val="0063561A"/>
    <w:rsid w:val="006431BC"/>
    <w:rsid w:val="006462F0"/>
    <w:rsid w:val="00646CDF"/>
    <w:rsid w:val="00650037"/>
    <w:rsid w:val="00656485"/>
    <w:rsid w:val="00663FD4"/>
    <w:rsid w:val="00664DB6"/>
    <w:rsid w:val="006825B3"/>
    <w:rsid w:val="006935E8"/>
    <w:rsid w:val="006956ED"/>
    <w:rsid w:val="006A272E"/>
    <w:rsid w:val="006B2302"/>
    <w:rsid w:val="006B3A84"/>
    <w:rsid w:val="006B5FC6"/>
    <w:rsid w:val="006C00B2"/>
    <w:rsid w:val="006C74B4"/>
    <w:rsid w:val="006D4154"/>
    <w:rsid w:val="006D4ECE"/>
    <w:rsid w:val="006D6B5F"/>
    <w:rsid w:val="006E2336"/>
    <w:rsid w:val="006E3950"/>
    <w:rsid w:val="006F0FF7"/>
    <w:rsid w:val="00703319"/>
    <w:rsid w:val="00710673"/>
    <w:rsid w:val="00740905"/>
    <w:rsid w:val="00743E67"/>
    <w:rsid w:val="00754409"/>
    <w:rsid w:val="00763574"/>
    <w:rsid w:val="007868CC"/>
    <w:rsid w:val="00787ACC"/>
    <w:rsid w:val="007948A0"/>
    <w:rsid w:val="00796429"/>
    <w:rsid w:val="007B374F"/>
    <w:rsid w:val="007C7FD0"/>
    <w:rsid w:val="007D57DB"/>
    <w:rsid w:val="007F17D9"/>
    <w:rsid w:val="007F5003"/>
    <w:rsid w:val="008170F0"/>
    <w:rsid w:val="00835153"/>
    <w:rsid w:val="00837428"/>
    <w:rsid w:val="00851687"/>
    <w:rsid w:val="008632CF"/>
    <w:rsid w:val="00870B78"/>
    <w:rsid w:val="00886158"/>
    <w:rsid w:val="00890682"/>
    <w:rsid w:val="00890C56"/>
    <w:rsid w:val="008A1C67"/>
    <w:rsid w:val="008D512D"/>
    <w:rsid w:val="008E022F"/>
    <w:rsid w:val="008F3A46"/>
    <w:rsid w:val="009052A7"/>
    <w:rsid w:val="00907EF7"/>
    <w:rsid w:val="00917041"/>
    <w:rsid w:val="00920495"/>
    <w:rsid w:val="00921E1A"/>
    <w:rsid w:val="00937031"/>
    <w:rsid w:val="00945406"/>
    <w:rsid w:val="00963873"/>
    <w:rsid w:val="009902C4"/>
    <w:rsid w:val="0099595D"/>
    <w:rsid w:val="0099763F"/>
    <w:rsid w:val="009A71F7"/>
    <w:rsid w:val="009C7388"/>
    <w:rsid w:val="009D086B"/>
    <w:rsid w:val="009D7916"/>
    <w:rsid w:val="009F19A3"/>
    <w:rsid w:val="009F225A"/>
    <w:rsid w:val="00A011BF"/>
    <w:rsid w:val="00A131E5"/>
    <w:rsid w:val="00A13FA7"/>
    <w:rsid w:val="00A1467C"/>
    <w:rsid w:val="00A161AD"/>
    <w:rsid w:val="00A37D8A"/>
    <w:rsid w:val="00A43CF3"/>
    <w:rsid w:val="00A66D04"/>
    <w:rsid w:val="00A66D50"/>
    <w:rsid w:val="00A73B31"/>
    <w:rsid w:val="00A7743E"/>
    <w:rsid w:val="00A83963"/>
    <w:rsid w:val="00AB1E32"/>
    <w:rsid w:val="00AB3861"/>
    <w:rsid w:val="00AB5BF3"/>
    <w:rsid w:val="00AC4A3B"/>
    <w:rsid w:val="00AC7621"/>
    <w:rsid w:val="00AD3D5B"/>
    <w:rsid w:val="00AE1E42"/>
    <w:rsid w:val="00AE3A2F"/>
    <w:rsid w:val="00AE71CA"/>
    <w:rsid w:val="00B11786"/>
    <w:rsid w:val="00B1430A"/>
    <w:rsid w:val="00B20D66"/>
    <w:rsid w:val="00B250FC"/>
    <w:rsid w:val="00B3393A"/>
    <w:rsid w:val="00B62DE8"/>
    <w:rsid w:val="00B65253"/>
    <w:rsid w:val="00B72ABE"/>
    <w:rsid w:val="00B8280C"/>
    <w:rsid w:val="00B83E8D"/>
    <w:rsid w:val="00B86980"/>
    <w:rsid w:val="00B95024"/>
    <w:rsid w:val="00BB3C9E"/>
    <w:rsid w:val="00BB61EA"/>
    <w:rsid w:val="00BC13E2"/>
    <w:rsid w:val="00BC2CD1"/>
    <w:rsid w:val="00BC4B0D"/>
    <w:rsid w:val="00BC7B64"/>
    <w:rsid w:val="00BE3BFB"/>
    <w:rsid w:val="00BE654D"/>
    <w:rsid w:val="00C01050"/>
    <w:rsid w:val="00C10459"/>
    <w:rsid w:val="00C27DA0"/>
    <w:rsid w:val="00C40781"/>
    <w:rsid w:val="00C45C89"/>
    <w:rsid w:val="00C471A1"/>
    <w:rsid w:val="00C51B80"/>
    <w:rsid w:val="00C54B3B"/>
    <w:rsid w:val="00C61B96"/>
    <w:rsid w:val="00C71AC2"/>
    <w:rsid w:val="00C76225"/>
    <w:rsid w:val="00C7695D"/>
    <w:rsid w:val="00C86369"/>
    <w:rsid w:val="00CB6253"/>
    <w:rsid w:val="00CC1DA5"/>
    <w:rsid w:val="00CC6444"/>
    <w:rsid w:val="00CE73D0"/>
    <w:rsid w:val="00CF09BC"/>
    <w:rsid w:val="00CF5F1B"/>
    <w:rsid w:val="00D02774"/>
    <w:rsid w:val="00D0485A"/>
    <w:rsid w:val="00D07032"/>
    <w:rsid w:val="00D338EC"/>
    <w:rsid w:val="00D43BF1"/>
    <w:rsid w:val="00D7283A"/>
    <w:rsid w:val="00D7303C"/>
    <w:rsid w:val="00D85E65"/>
    <w:rsid w:val="00DA6764"/>
    <w:rsid w:val="00DB60BA"/>
    <w:rsid w:val="00DC34DC"/>
    <w:rsid w:val="00E134F1"/>
    <w:rsid w:val="00E16872"/>
    <w:rsid w:val="00E24088"/>
    <w:rsid w:val="00E26F64"/>
    <w:rsid w:val="00E4137E"/>
    <w:rsid w:val="00E54813"/>
    <w:rsid w:val="00E73CF6"/>
    <w:rsid w:val="00E77D41"/>
    <w:rsid w:val="00E87A2F"/>
    <w:rsid w:val="00E93415"/>
    <w:rsid w:val="00EA1875"/>
    <w:rsid w:val="00EA55CC"/>
    <w:rsid w:val="00EA6C46"/>
    <w:rsid w:val="00EA6C92"/>
    <w:rsid w:val="00EB2EB9"/>
    <w:rsid w:val="00EC7DB5"/>
    <w:rsid w:val="00EF1623"/>
    <w:rsid w:val="00F10898"/>
    <w:rsid w:val="00F11A86"/>
    <w:rsid w:val="00F124F5"/>
    <w:rsid w:val="00F27B44"/>
    <w:rsid w:val="00F352C4"/>
    <w:rsid w:val="00F454F1"/>
    <w:rsid w:val="00F51FAD"/>
    <w:rsid w:val="00F57D4A"/>
    <w:rsid w:val="00F65680"/>
    <w:rsid w:val="00F72E3E"/>
    <w:rsid w:val="00F85A4E"/>
    <w:rsid w:val="00F951B7"/>
    <w:rsid w:val="00FA1F08"/>
    <w:rsid w:val="00FC0ABB"/>
    <w:rsid w:val="00FC2B8B"/>
    <w:rsid w:val="00FC5BCD"/>
    <w:rsid w:val="00FD0571"/>
    <w:rsid w:val="00FD5E0F"/>
    <w:rsid w:val="00FE06C0"/>
    <w:rsid w:val="00FF4DDC"/>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customStyle="1" w:styleId="Default">
    <w:name w:val="Default"/>
    <w:rsid w:val="007B374F"/>
    <w:pPr>
      <w:autoSpaceDE w:val="0"/>
      <w:autoSpaceDN w:val="0"/>
      <w:adjustRightInd w:val="0"/>
    </w:pPr>
    <w:rPr>
      <w:rFonts w:ascii="Times New Roman" w:hAnsi="Times New Roman" w:cs="Times New Roman"/>
      <w:color w:val="000000"/>
    </w:rPr>
  </w:style>
  <w:style w:type="paragraph" w:styleId="Sinespaciado">
    <w:name w:val="No Spacing"/>
    <w:uiPriority w:val="1"/>
    <w:qFormat/>
    <w:rsid w:val="00EA6C46"/>
    <w:rPr>
      <w:sz w:val="22"/>
      <w:szCs w:val="22"/>
      <w:lang w:val="es-ES"/>
    </w:rPr>
  </w:style>
  <w:style w:type="paragraph" w:styleId="Textodeglobo">
    <w:name w:val="Balloon Text"/>
    <w:basedOn w:val="Normal"/>
    <w:link w:val="TextodegloboCar"/>
    <w:uiPriority w:val="99"/>
    <w:semiHidden/>
    <w:unhideWhenUsed/>
    <w:rsid w:val="006B23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302"/>
    <w:rPr>
      <w:rFonts w:ascii="Segoe UI" w:hAnsi="Segoe UI" w:cs="Segoe UI"/>
      <w:sz w:val="18"/>
      <w:szCs w:val="18"/>
    </w:rPr>
  </w:style>
  <w:style w:type="table" w:styleId="Tablaconcuadrcula">
    <w:name w:val="Table Grid"/>
    <w:basedOn w:val="Tablanormal"/>
    <w:uiPriority w:val="59"/>
    <w:rsid w:val="0066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4A28C9"/>
    <w:pPr>
      <w:spacing w:after="200" w:line="288" w:lineRule="auto"/>
      <w:ind w:left="720"/>
      <w:contextualSpacing/>
    </w:pPr>
    <w:rPr>
      <w:rFonts w:eastAsiaTheme="minorEastAsia"/>
      <w:sz w:val="21"/>
      <w:szCs w:val="21"/>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4A28C9"/>
    <w:rPr>
      <w:rFonts w:eastAsiaTheme="minorEastAsia"/>
      <w:sz w:val="21"/>
      <w:szCs w:val="21"/>
    </w:rPr>
  </w:style>
  <w:style w:type="paragraph" w:customStyle="1" w:styleId="Predeterminado">
    <w:name w:val="Predeterminado"/>
    <w:qFormat/>
    <w:rsid w:val="00F124F5"/>
    <w:pPr>
      <w:tabs>
        <w:tab w:val="left" w:pos="708"/>
      </w:tabs>
      <w:suppressAutoHyphens/>
      <w:spacing w:after="200" w:line="276" w:lineRule="auto"/>
    </w:pPr>
    <w:rPr>
      <w:rFonts w:ascii="Calibri" w:eastAsia="Droid Sans Fallback"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1072">
      <w:bodyDiv w:val="1"/>
      <w:marLeft w:val="0"/>
      <w:marRight w:val="0"/>
      <w:marTop w:val="0"/>
      <w:marBottom w:val="0"/>
      <w:divBdr>
        <w:top w:val="none" w:sz="0" w:space="0" w:color="auto"/>
        <w:left w:val="none" w:sz="0" w:space="0" w:color="auto"/>
        <w:bottom w:val="none" w:sz="0" w:space="0" w:color="auto"/>
        <w:right w:val="none" w:sz="0" w:space="0" w:color="auto"/>
      </w:divBdr>
    </w:div>
    <w:div w:id="13539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2E19-F06F-4414-B72A-38870926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1110</Words>
  <Characters>6106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11</cp:revision>
  <cp:lastPrinted>2024-01-29T18:45:00Z</cp:lastPrinted>
  <dcterms:created xsi:type="dcterms:W3CDTF">2024-06-11T03:26:00Z</dcterms:created>
  <dcterms:modified xsi:type="dcterms:W3CDTF">2024-08-09T21:47:00Z</dcterms:modified>
</cp:coreProperties>
</file>