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w:t>
            </w:r>
            <w:proofErr w:type="spellStart"/>
            <w:r w:rsidRPr="005073D8">
              <w:rPr>
                <w:rFonts w:ascii="Arial" w:hAnsi="Arial" w:cs="Arial"/>
                <w:bCs/>
                <w:color w:val="000000" w:themeColor="text1"/>
                <w:sz w:val="20"/>
                <w:szCs w:val="20"/>
              </w:rPr>
              <w:t>nombrejefedependenciaep</w:t>
            </w:r>
            <w:proofErr w:type="spellEnd"/>
            <w:r w:rsidRPr="005073D8">
              <w:rPr>
                <w:rFonts w:ascii="Arial" w:hAnsi="Arial" w:cs="Arial"/>
                <w:bCs/>
                <w:color w:val="000000" w:themeColor="text1"/>
                <w:sz w:val="20"/>
                <w:szCs w:val="20"/>
              </w:rPr>
              <w:t>}</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5AF6E64" w14:textId="0C645620" w:rsidR="00472DF0" w:rsidRPr="004C2A3D" w:rsidRDefault="0016567F" w:rsidP="004C2A3D">
            <w:pPr>
              <w:spacing w:after="0" w:line="240" w:lineRule="auto"/>
              <w:ind w:left="-57"/>
              <w:jc w:val="both"/>
              <w:rPr>
                <w:rFonts w:ascii="Arial" w:hAnsi="Arial" w:cs="Arial"/>
                <w:b/>
                <w:bCs/>
                <w:sz w:val="20"/>
                <w:szCs w:val="20"/>
              </w:rPr>
            </w:pPr>
            <w:r>
              <w:rPr>
                <w:rFonts w:ascii="Arial" w:hAnsi="Arial" w:cs="Arial"/>
                <w:sz w:val="20"/>
                <w:szCs w:val="21"/>
              </w:rPr>
              <w:t>${</w:t>
            </w:r>
            <w:proofErr w:type="spellStart"/>
            <w:r w:rsidRPr="00BF5B1B">
              <w:rPr>
                <w:rFonts w:ascii="Arial" w:hAnsi="Arial" w:cs="Arial"/>
                <w:sz w:val="20"/>
                <w:szCs w:val="21"/>
              </w:rPr>
              <w:t>nombreproponente</w:t>
            </w:r>
            <w:proofErr w:type="spellEnd"/>
            <w:r>
              <w:rPr>
                <w:rFonts w:ascii="Arial" w:hAnsi="Arial" w:cs="Arial"/>
                <w:sz w:val="20"/>
                <w:szCs w:val="21"/>
              </w:rPr>
              <w:t>} ${</w:t>
            </w:r>
            <w:proofErr w:type="spellStart"/>
            <w:r w:rsidRPr="00BF5B1B">
              <w:rPr>
                <w:rFonts w:ascii="Arial" w:hAnsi="Arial" w:cs="Arial"/>
                <w:sz w:val="20"/>
                <w:szCs w:val="21"/>
              </w:rPr>
              <w:t>apellidoproponente</w:t>
            </w:r>
            <w:proofErr w:type="spellEnd"/>
            <w:r>
              <w:rPr>
                <w:rFonts w:ascii="Arial" w:hAnsi="Arial" w:cs="Arial"/>
                <w:sz w:val="20"/>
                <w:szCs w:val="21"/>
              </w:rPr>
              <w:t>}</w:t>
            </w:r>
            <w:r w:rsidR="004C2A3D">
              <w:rPr>
                <w:rFonts w:ascii="Arial" w:hAnsi="Arial" w:cs="Arial"/>
                <w:sz w:val="20"/>
                <w:szCs w:val="21"/>
              </w:rPr>
              <w:t xml:space="preserve"> </w:t>
            </w:r>
            <w:r w:rsidR="000A424F" w:rsidRPr="00F60AFB">
              <w:rPr>
                <w:rFonts w:ascii="Arial" w:hAnsi="Arial" w:cs="Arial"/>
                <w:b/>
                <w:bCs/>
                <w:sz w:val="20"/>
                <w:szCs w:val="20"/>
              </w:rPr>
              <w:t xml:space="preserve">Propietario del establecimiento de Comercio denominado </w:t>
            </w:r>
            <w:r w:rsidRPr="008356BE">
              <w:rPr>
                <w:rFonts w:ascii="Arial" w:hAnsi="Arial" w:cs="Arial"/>
                <w:color w:val="000000" w:themeColor="text1"/>
                <w:sz w:val="20"/>
                <w:szCs w:val="20"/>
              </w:rPr>
              <w:t>${contratista</w:t>
            </w:r>
            <w:r>
              <w:rPr>
                <w:rFonts w:ascii="Arial" w:hAnsi="Arial" w:cs="Arial"/>
                <w:color w:val="000000" w:themeColor="text1"/>
                <w:sz w:val="20"/>
                <w:szCs w:val="20"/>
              </w:rPr>
              <w:t>}</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62E0D26F"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w:t>
            </w:r>
            <w:proofErr w:type="spellStart"/>
            <w:r w:rsidR="0016567F" w:rsidRPr="0073781B">
              <w:rPr>
                <w:rFonts w:ascii="Arial" w:hAnsi="Arial" w:cs="Arial"/>
                <w:color w:val="000000" w:themeColor="text1"/>
                <w:sz w:val="20"/>
                <w:szCs w:val="20"/>
              </w:rPr>
              <w:t>numeroidentificacionproponente</w:t>
            </w:r>
            <w:proofErr w:type="spellEnd"/>
            <w:r w:rsidR="0016567F" w:rsidRPr="0073781B">
              <w:rPr>
                <w:rFonts w:ascii="Arial" w:hAnsi="Arial" w:cs="Arial"/>
                <w:color w:val="000000" w:themeColor="text1"/>
                <w:sz w:val="20"/>
                <w:szCs w:val="20"/>
              </w:rPr>
              <w:t>}</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w:t>
            </w:r>
            <w:proofErr w:type="spellStart"/>
            <w:r w:rsidR="0016567F" w:rsidRPr="0073781B">
              <w:rPr>
                <w:rFonts w:ascii="Arial" w:hAnsi="Arial" w:cs="Arial"/>
                <w:color w:val="000000" w:themeColor="text1"/>
                <w:sz w:val="20"/>
                <w:szCs w:val="20"/>
              </w:rPr>
              <w:t>municipiocedulaproponente</w:t>
            </w:r>
            <w:proofErr w:type="spellEnd"/>
            <w:r w:rsidR="0016567F" w:rsidRPr="0073781B">
              <w:rPr>
                <w:rFonts w:ascii="Arial" w:hAnsi="Arial" w:cs="Arial"/>
                <w:color w:val="000000" w:themeColor="text1"/>
                <w:sz w:val="20"/>
                <w:szCs w:val="20"/>
              </w:rPr>
              <w:t>}</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proofErr w:type="spellStart"/>
            <w:r>
              <w:rPr>
                <w:rFonts w:ascii="Arial" w:eastAsia="Times New Roman" w:hAnsi="Arial" w:cs="Arial"/>
                <w:sz w:val="20"/>
                <w:szCs w:val="20"/>
                <w:lang w:eastAsia="es-ES"/>
              </w:rPr>
              <w:t>Nit</w:t>
            </w:r>
            <w:proofErr w:type="spellEnd"/>
            <w:r>
              <w:rPr>
                <w:rFonts w:ascii="Arial" w:eastAsia="Times New Roman" w:hAnsi="Arial" w:cs="Arial"/>
                <w:sz w:val="20"/>
                <w:szCs w:val="20"/>
                <w:lang w:eastAsia="es-ES"/>
              </w:rPr>
              <w:t xml:space="preserve">. N° </w:t>
            </w:r>
            <w:bookmarkStart w:id="2" w:name="_Hlk139989650"/>
            <w:r w:rsidR="0016567F" w:rsidRPr="008356BE">
              <w:rPr>
                <w:rFonts w:ascii="Arial" w:hAnsi="Arial" w:cs="Arial"/>
                <w:color w:val="000000" w:themeColor="text1"/>
                <w:sz w:val="20"/>
                <w:szCs w:val="20"/>
              </w:rPr>
              <w:t>${</w:t>
            </w:r>
            <w:proofErr w:type="spellStart"/>
            <w:r w:rsidR="0016567F" w:rsidRPr="008356BE">
              <w:rPr>
                <w:rFonts w:ascii="Arial" w:hAnsi="Arial" w:cs="Arial"/>
                <w:color w:val="000000" w:themeColor="text1"/>
                <w:sz w:val="20"/>
                <w:szCs w:val="20"/>
              </w:rPr>
              <w:t>nitproponente</w:t>
            </w:r>
            <w:proofErr w:type="spellEnd"/>
            <w:r w:rsidR="0016567F" w:rsidRPr="008356BE">
              <w:rPr>
                <w:rFonts w:ascii="Arial" w:hAnsi="Arial" w:cs="Arial"/>
                <w:color w:val="000000" w:themeColor="text1"/>
                <w:sz w:val="20"/>
                <w:szCs w:val="20"/>
              </w:rPr>
              <w:t>}</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6FDB79B" w14:textId="77777777" w:rsidR="004C2A3D" w:rsidRDefault="004C2A3D" w:rsidP="004C2A3D">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direccionresidenciaproponente</w:t>
            </w:r>
            <w:proofErr w:type="spellEnd"/>
            <w:r w:rsidRPr="00490038">
              <w:rPr>
                <w:rFonts w:ascii="Arial" w:eastAsia="Times New Roman" w:hAnsi="Arial" w:cs="Arial"/>
                <w:bCs/>
                <w:color w:val="000000" w:themeColor="text1"/>
                <w:sz w:val="20"/>
                <w:szCs w:val="20"/>
                <w:lang w:eastAsia="es-ES"/>
              </w:rPr>
              <w:t>}</w:t>
            </w:r>
          </w:p>
          <w:p w14:paraId="4E797BF7" w14:textId="77777777" w:rsidR="004C2A3D" w:rsidRPr="00490038" w:rsidRDefault="004C2A3D" w:rsidP="004C2A3D">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Pr="00490038">
              <w:rPr>
                <w:rFonts w:ascii="Arial" w:hAnsi="Arial" w:cs="Arial"/>
                <w:color w:val="000000" w:themeColor="text1"/>
                <w:sz w:val="20"/>
                <w:szCs w:val="20"/>
              </w:rPr>
              <w:t xml:space="preserve"> </w:t>
            </w:r>
            <w:r w:rsidRPr="00490038">
              <w:rPr>
                <w:rFonts w:ascii="Arial" w:hAnsi="Arial" w:cs="Arial"/>
                <w:color w:val="000000" w:themeColor="text1"/>
                <w:sz w:val="20"/>
                <w:szCs w:val="20"/>
                <w:lang w:eastAsia="es-ES"/>
              </w:rPr>
              <w:t>${</w:t>
            </w:r>
            <w:proofErr w:type="spellStart"/>
            <w:r w:rsidRPr="00490038">
              <w:rPr>
                <w:rFonts w:ascii="Arial" w:hAnsi="Arial" w:cs="Arial"/>
                <w:color w:val="000000" w:themeColor="text1"/>
                <w:sz w:val="20"/>
                <w:szCs w:val="20"/>
                <w:lang w:eastAsia="es-ES"/>
              </w:rPr>
              <w:t>celularproponente</w:t>
            </w:r>
            <w:proofErr w:type="spellEnd"/>
            <w:r w:rsidRPr="00490038">
              <w:rPr>
                <w:rFonts w:ascii="Arial" w:hAnsi="Arial" w:cs="Arial"/>
                <w:color w:val="000000" w:themeColor="text1"/>
                <w:sz w:val="20"/>
                <w:szCs w:val="20"/>
                <w:lang w:eastAsia="es-ES"/>
              </w:rPr>
              <w:t>}</w:t>
            </w:r>
          </w:p>
          <w:p w14:paraId="2595A316" w14:textId="77777777" w:rsidR="004C2A3D" w:rsidRPr="00490038" w:rsidRDefault="004C2A3D" w:rsidP="004C2A3D">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electrónico: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correoelectronicoproponente</w:t>
            </w:r>
            <w:proofErr w:type="spellEnd"/>
            <w:r w:rsidRPr="00490038">
              <w:rPr>
                <w:rFonts w:ascii="Arial" w:eastAsia="Times New Roman" w:hAnsi="Arial" w:cs="Arial"/>
                <w:bCs/>
                <w:color w:val="000000" w:themeColor="text1"/>
                <w:sz w:val="20"/>
                <w:szCs w:val="20"/>
                <w:lang w:eastAsia="es-ES"/>
              </w:rPr>
              <w:t>}</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r w:rsidR="000A424F" w:rsidRPr="00F60AFB">
              <w:rPr>
                <w:rFonts w:ascii="Arial" w:hAnsi="Arial" w:cs="Arial"/>
                <w:sz w:val="20"/>
                <w:szCs w:val="20"/>
              </w:rPr>
              <w:t xml:space="preserve"> - </w:t>
            </w:r>
            <w:r w:rsidRPr="00AF7289">
              <w:rPr>
                <w:rFonts w:ascii="Arial" w:eastAsia="Avenir" w:hAnsi="Arial" w:cs="Arial"/>
                <w:sz w:val="20"/>
                <w:szCs w:val="20"/>
              </w:rPr>
              <w:t>${</w:t>
            </w:r>
            <w:proofErr w:type="spellStart"/>
            <w:r w:rsidRPr="00AF7289">
              <w:rPr>
                <w:rFonts w:ascii="Arial" w:eastAsia="Avenir" w:hAnsi="Arial" w:cs="Arial"/>
                <w:sz w:val="20"/>
                <w:szCs w:val="20"/>
              </w:rPr>
              <w:t>departamentoep</w:t>
            </w:r>
            <w:proofErr w:type="spellEnd"/>
            <w:r w:rsidRPr="00AF7289">
              <w:rPr>
                <w:rFonts w:ascii="Arial" w:eastAsia="Avenir" w:hAnsi="Arial" w:cs="Arial"/>
                <w:sz w:val="20"/>
                <w:szCs w:val="20"/>
              </w:rPr>
              <w:t>}</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51790301"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proofErr w:type="spellEnd"/>
            <w:r w:rsidRPr="006E74D4">
              <w:rPr>
                <w:rFonts w:ascii="Arial" w:eastAsia="Arial" w:hAnsi="Arial" w:cs="Arial"/>
                <w:bCs/>
                <w:sz w:val="20"/>
                <w:szCs w:val="20"/>
              </w:rPr>
              <w:t>}</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w:t>
            </w:r>
            <w:proofErr w:type="spellStart"/>
            <w:r w:rsidRPr="008947C6">
              <w:rPr>
                <w:rFonts w:ascii="Arial" w:eastAsia="Arial" w:hAnsi="Arial" w:cs="Arial"/>
                <w:sz w:val="20"/>
                <w:szCs w:val="20"/>
              </w:rPr>
              <w:t>plazoep</w:t>
            </w:r>
            <w:proofErr w:type="spellEnd"/>
            <w:r w:rsidRPr="008947C6">
              <w:rPr>
                <w:rFonts w:ascii="Arial" w:eastAsia="Arial" w:hAnsi="Arial" w:cs="Arial"/>
                <w:sz w:val="20"/>
                <w:szCs w:val="20"/>
              </w:rPr>
              <w:t>}</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EDD41A5" w14:textId="77777777" w:rsidR="00505803" w:rsidRPr="00F60AFB" w:rsidRDefault="00821521" w:rsidP="00F60AFB">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3EEE618" w14:textId="77777777" w:rsidR="00582E19" w:rsidRPr="00F60AFB" w:rsidRDefault="00582E19" w:rsidP="00F60AFB">
            <w:pPr>
              <w:spacing w:after="0" w:line="240" w:lineRule="auto"/>
              <w:ind w:left="-57"/>
              <w:jc w:val="both"/>
              <w:rPr>
                <w:rFonts w:ascii="Arial" w:eastAsia="Times New Roman" w:hAnsi="Arial" w:cs="Arial"/>
                <w:bCs/>
                <w:sz w:val="20"/>
                <w:szCs w:val="20"/>
                <w:lang w:eastAsia="es-ES"/>
              </w:rPr>
            </w:pP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tblGrid>
            <w:tr w:rsidR="004C2A3D" w14:paraId="050A31B6" w14:textId="77777777" w:rsidTr="00642486">
              <w:tc>
                <w:tcPr>
                  <w:tcW w:w="7756" w:type="dxa"/>
                </w:tcPr>
                <w:p w14:paraId="5B3B17BA" w14:textId="77777777" w:rsidR="004C2A3D" w:rsidRDefault="004C2A3D" w:rsidP="004C2A3D">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4C2A3D" w14:paraId="74254BDC" w14:textId="77777777" w:rsidTr="00642486">
              <w:tc>
                <w:tcPr>
                  <w:tcW w:w="7756" w:type="dxa"/>
                </w:tcPr>
                <w:p w14:paraId="7321D640" w14:textId="77777777" w:rsidR="004C2A3D" w:rsidRDefault="004C2A3D" w:rsidP="004C2A3D">
                  <w:pPr>
                    <w:ind w:hanging="2"/>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3D611E70" w14:textId="031BC401" w:rsidR="00821521" w:rsidRPr="00F60AFB" w:rsidRDefault="00821521" w:rsidP="00F60AFB">
            <w:pPr>
              <w:spacing w:after="0" w:line="240" w:lineRule="auto"/>
              <w:jc w:val="both"/>
              <w:rPr>
                <w:rFonts w:ascii="Arial" w:hAnsi="Arial" w:cs="Arial"/>
                <w:sz w:val="20"/>
                <w:szCs w:val="20"/>
              </w:rPr>
            </w:pPr>
          </w:p>
        </w:tc>
      </w:tr>
    </w:tbl>
    <w:p w14:paraId="5E952F7E" w14:textId="6D31FA82"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5" w:name="_Hlk93148851"/>
      <w:bookmarkStart w:id="6"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w:t>
      </w:r>
      <w:proofErr w:type="spellStart"/>
      <w:r w:rsidR="0016567F" w:rsidRPr="00AF7289">
        <w:rPr>
          <w:rFonts w:ascii="Arial" w:eastAsia="Avenir" w:hAnsi="Arial" w:cs="Arial"/>
          <w:sz w:val="20"/>
          <w:szCs w:val="20"/>
        </w:rPr>
        <w:t>departamentoep</w:t>
      </w:r>
      <w:proofErr w:type="spellEnd"/>
      <w:r w:rsidR="0016567F" w:rsidRPr="00AF7289">
        <w:rPr>
          <w:rFonts w:ascii="Arial" w:eastAsia="Avenir" w:hAnsi="Arial" w:cs="Arial"/>
          <w:sz w:val="20"/>
          <w:szCs w:val="20"/>
        </w:rPr>
        <w:t>}</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4C2A3D" w:rsidRPr="00486CF5">
        <w:rPr>
          <w:rFonts w:ascii="Arial" w:eastAsia="Arial" w:hAnsi="Arial" w:cs="Arial"/>
          <w:b/>
          <w:color w:val="000000" w:themeColor="text1"/>
          <w:sz w:val="20"/>
          <w:szCs w:val="20"/>
        </w:rPr>
        <w:t>ORIOL JIMÉNEZ SILVA</w:t>
      </w:r>
      <w:r w:rsidRPr="00BB2038">
        <w:rPr>
          <w:rFonts w:ascii="Arial" w:hAnsi="Arial" w:cs="Arial"/>
          <w:sz w:val="20"/>
          <w:szCs w:val="20"/>
        </w:rPr>
        <w:t xml:space="preserve">,  mayor de edad, vecino del Municipio de </w:t>
      </w:r>
      <w:r w:rsidR="0016567F" w:rsidRPr="0016567F">
        <w:rPr>
          <w:rFonts w:ascii="Arial" w:hAnsi="Arial" w:cs="Arial"/>
          <w:sz w:val="20"/>
          <w:szCs w:val="20"/>
        </w:rPr>
        <w:t>${</w:t>
      </w:r>
      <w:proofErr w:type="spellStart"/>
      <w:r w:rsidR="0016567F" w:rsidRPr="0016567F">
        <w:rPr>
          <w:rFonts w:ascii="Arial" w:hAnsi="Arial" w:cs="Arial"/>
          <w:sz w:val="20"/>
          <w:szCs w:val="20"/>
        </w:rPr>
        <w:t>municipioep</w:t>
      </w:r>
      <w:proofErr w:type="spellEnd"/>
      <w:r w:rsidR="0016567F" w:rsidRPr="0016567F">
        <w:rPr>
          <w:rFonts w:ascii="Arial" w:hAnsi="Arial" w:cs="Arial"/>
          <w:sz w:val="20"/>
          <w:szCs w:val="20"/>
        </w:rPr>
        <w:t>}</w:t>
      </w:r>
      <w:r w:rsidRPr="00BB2038">
        <w:rPr>
          <w:rFonts w:ascii="Arial" w:hAnsi="Arial" w:cs="Arial"/>
          <w:sz w:val="20"/>
          <w:szCs w:val="20"/>
        </w:rPr>
        <w:t xml:space="preserve">, identificado con cédula de ciudadanía No. </w:t>
      </w:r>
      <w:r w:rsidR="004C2A3D" w:rsidRPr="00486CF5">
        <w:rPr>
          <w:rFonts w:ascii="Arial" w:eastAsia="Arial" w:hAnsi="Arial" w:cs="Arial"/>
          <w:color w:val="000000" w:themeColor="text1"/>
          <w:sz w:val="20"/>
          <w:szCs w:val="20"/>
        </w:rPr>
        <w:t>74</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859</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131</w:t>
      </w:r>
      <w:r w:rsidR="004C2A3D">
        <w:rPr>
          <w:rFonts w:ascii="Arial" w:eastAsia="Arial" w:hAnsi="Arial" w:cs="Arial"/>
          <w:color w:val="000000" w:themeColor="text1"/>
          <w:sz w:val="20"/>
          <w:szCs w:val="20"/>
        </w:rPr>
        <w:t xml:space="preserve"> </w:t>
      </w:r>
      <w:r w:rsidR="004C2A3D" w:rsidRPr="00490038">
        <w:rPr>
          <w:rFonts w:ascii="Arial" w:eastAsia="Arial" w:hAnsi="Arial" w:cs="Arial"/>
          <w:color w:val="000000" w:themeColor="text1"/>
          <w:sz w:val="20"/>
          <w:szCs w:val="20"/>
        </w:rPr>
        <w:t xml:space="preserve">de </w:t>
      </w:r>
      <w:r w:rsidR="004C2A3D">
        <w:rPr>
          <w:rFonts w:ascii="Arial" w:eastAsia="Arial" w:hAnsi="Arial" w:cs="Arial"/>
          <w:color w:val="000000" w:themeColor="text1"/>
          <w:sz w:val="20"/>
          <w:szCs w:val="20"/>
        </w:rPr>
        <w:t>Yopal</w:t>
      </w:r>
      <w:r w:rsidRPr="00BB2038">
        <w:rPr>
          <w:rFonts w:ascii="Arial" w:hAnsi="Arial" w:cs="Arial"/>
          <w:sz w:val="20"/>
          <w:szCs w:val="20"/>
        </w:rPr>
        <w:t xml:space="preserve">, en calidad de </w:t>
      </w:r>
      <w:r w:rsidR="004C2A3D" w:rsidRPr="00486CF5">
        <w:rPr>
          <w:rFonts w:ascii="Arial" w:eastAsia="Arial" w:hAnsi="Arial" w:cs="Arial"/>
          <w:color w:val="000000" w:themeColor="text1"/>
          <w:sz w:val="20"/>
          <w:szCs w:val="20"/>
        </w:rPr>
        <w:t>74</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859</w:t>
      </w:r>
      <w:r w:rsidR="004C2A3D">
        <w:rPr>
          <w:rFonts w:ascii="Arial" w:eastAsia="Arial" w:hAnsi="Arial" w:cs="Arial"/>
          <w:color w:val="000000" w:themeColor="text1"/>
          <w:sz w:val="20"/>
          <w:szCs w:val="20"/>
        </w:rPr>
        <w:t>.</w:t>
      </w:r>
      <w:r w:rsidR="004C2A3D" w:rsidRPr="00486CF5">
        <w:rPr>
          <w:rFonts w:ascii="Arial" w:eastAsia="Arial" w:hAnsi="Arial" w:cs="Arial"/>
          <w:color w:val="000000" w:themeColor="text1"/>
          <w:sz w:val="20"/>
          <w:szCs w:val="20"/>
        </w:rPr>
        <w:t>131</w:t>
      </w:r>
      <w:r w:rsidR="004C2A3D">
        <w:rPr>
          <w:rFonts w:ascii="Arial" w:eastAsia="Arial" w:hAnsi="Arial" w:cs="Arial"/>
          <w:color w:val="000000" w:themeColor="text1"/>
          <w:sz w:val="20"/>
          <w:szCs w:val="20"/>
        </w:rPr>
        <w:t xml:space="preserve"> </w:t>
      </w:r>
      <w:r w:rsidR="004C2A3D" w:rsidRPr="00490038">
        <w:rPr>
          <w:rFonts w:ascii="Arial" w:eastAsia="Arial" w:hAnsi="Arial" w:cs="Arial"/>
          <w:color w:val="000000" w:themeColor="text1"/>
          <w:sz w:val="20"/>
          <w:szCs w:val="20"/>
        </w:rPr>
        <w:t xml:space="preserve">de </w:t>
      </w:r>
      <w:r w:rsidR="004C2A3D">
        <w:rPr>
          <w:rFonts w:ascii="Arial" w:eastAsia="Arial" w:hAnsi="Arial" w:cs="Arial"/>
          <w:color w:val="000000" w:themeColor="text1"/>
          <w:sz w:val="20"/>
          <w:szCs w:val="20"/>
        </w:rPr>
        <w:t>Yopal</w:t>
      </w:r>
      <w:r w:rsidRPr="00BB2038">
        <w:rPr>
          <w:rFonts w:ascii="Arial" w:hAnsi="Arial" w:cs="Arial"/>
          <w:sz w:val="20"/>
          <w:szCs w:val="20"/>
        </w:rPr>
        <w:t xml:space="preserve"> según  acta de posesión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5"/>
      <w:r w:rsidR="0059287D" w:rsidRPr="006F20DF">
        <w:rPr>
          <w:rFonts w:ascii="Arial" w:hAnsi="Arial" w:cs="Arial"/>
          <w:b/>
          <w:bCs/>
          <w:sz w:val="20"/>
          <w:szCs w:val="20"/>
        </w:rPr>
        <w:t xml:space="preserve"> </w:t>
      </w:r>
      <w:r w:rsidR="0016567F" w:rsidRPr="0016567F">
        <w:rPr>
          <w:rFonts w:ascii="Arial" w:hAnsi="Arial" w:cs="Arial"/>
          <w:b/>
          <w:sz w:val="20"/>
          <w:szCs w:val="20"/>
        </w:rPr>
        <w:t>${</w:t>
      </w:r>
      <w:proofErr w:type="spellStart"/>
      <w:r w:rsidR="0016567F" w:rsidRPr="0016567F">
        <w:rPr>
          <w:rFonts w:ascii="Arial" w:hAnsi="Arial" w:cs="Arial"/>
          <w:b/>
          <w:sz w:val="20"/>
          <w:szCs w:val="20"/>
        </w:rPr>
        <w:t>nombreproponente</w:t>
      </w:r>
      <w:proofErr w:type="spellEnd"/>
      <w:r w:rsidR="0016567F" w:rsidRPr="0016567F">
        <w:rPr>
          <w:rFonts w:ascii="Arial" w:hAnsi="Arial" w:cs="Arial"/>
          <w:b/>
          <w:sz w:val="20"/>
          <w:szCs w:val="20"/>
        </w:rPr>
        <w:t>} ${</w:t>
      </w:r>
      <w:proofErr w:type="spellStart"/>
      <w:r w:rsidR="0016567F" w:rsidRPr="0016567F">
        <w:rPr>
          <w:rFonts w:ascii="Arial" w:hAnsi="Arial" w:cs="Arial"/>
          <w:b/>
          <w:sz w:val="20"/>
          <w:szCs w:val="20"/>
        </w:rPr>
        <w:t>apellidoproponente</w:t>
      </w:r>
      <w:proofErr w:type="spellEnd"/>
      <w:r w:rsidR="0016567F" w:rsidRPr="0016567F">
        <w:rPr>
          <w:rFonts w:ascii="Arial" w:hAnsi="Arial" w:cs="Arial"/>
          <w:b/>
          <w:sz w:val="20"/>
          <w:szCs w:val="20"/>
        </w:rPr>
        <w:t>}</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w:t>
      </w:r>
      <w:proofErr w:type="spellStart"/>
      <w:r w:rsidR="0016567F" w:rsidRPr="0016567F">
        <w:rPr>
          <w:rFonts w:ascii="Arial" w:hAnsi="Arial" w:cs="Arial"/>
          <w:bCs/>
          <w:sz w:val="20"/>
          <w:szCs w:val="20"/>
        </w:rPr>
        <w:t>numeroidentificacionproponente</w:t>
      </w:r>
      <w:proofErr w:type="spellEnd"/>
      <w:r w:rsidR="0016567F" w:rsidRPr="0016567F">
        <w:rPr>
          <w:rFonts w:ascii="Arial" w:hAnsi="Arial" w:cs="Arial"/>
          <w:bCs/>
          <w:sz w:val="20"/>
          <w:szCs w:val="20"/>
        </w:rPr>
        <w:t>}</w:t>
      </w:r>
      <w:r w:rsidR="006F20DF" w:rsidRPr="006F20DF">
        <w:rPr>
          <w:rFonts w:ascii="Arial" w:hAnsi="Arial" w:cs="Arial"/>
          <w:bCs/>
          <w:sz w:val="20"/>
          <w:szCs w:val="20"/>
        </w:rPr>
        <w:t xml:space="preserve"> expedida en </w:t>
      </w:r>
      <w:r w:rsidR="00553F40" w:rsidRPr="00553F40">
        <w:rPr>
          <w:rFonts w:ascii="Arial" w:hAnsi="Arial" w:cs="Arial"/>
          <w:bCs/>
          <w:sz w:val="20"/>
          <w:szCs w:val="20"/>
        </w:rPr>
        <w:t>${municipiocedulaproponenteep}</w:t>
      </w:r>
      <w:r w:rsidR="00F60AFB">
        <w:rPr>
          <w:rFonts w:ascii="Arial" w:hAnsi="Arial" w:cs="Arial"/>
          <w:bCs/>
          <w:sz w:val="20"/>
          <w:szCs w:val="20"/>
        </w:rPr>
        <w:t>-</w:t>
      </w:r>
      <w:r w:rsidR="00553F40" w:rsidRPr="00553F40">
        <w:rPr>
          <w:rFonts w:ascii="Arial" w:hAnsi="Arial" w:cs="Arial"/>
          <w:bCs/>
          <w:sz w:val="20"/>
          <w:szCs w:val="20"/>
        </w:rPr>
        <w:t>${</w:t>
      </w:r>
      <w:r w:rsidR="00553F40">
        <w:rPr>
          <w:rFonts w:ascii="Arial" w:hAnsi="Arial" w:cs="Arial"/>
          <w:bCs/>
          <w:sz w:val="20"/>
          <w:szCs w:val="20"/>
        </w:rPr>
        <w:t>departamento</w:t>
      </w:r>
      <w:r w:rsidR="00553F40" w:rsidRPr="00553F40">
        <w:rPr>
          <w:rFonts w:ascii="Arial" w:hAnsi="Arial" w:cs="Arial"/>
          <w:bCs/>
          <w:sz w:val="20"/>
          <w:szCs w:val="20"/>
        </w:rPr>
        <w:t>cedulaproponenteep}</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${contratista}</w:t>
      </w:r>
      <w:r w:rsidR="000A424F" w:rsidRPr="006F20DF">
        <w:rPr>
          <w:rFonts w:ascii="Arial" w:hAnsi="Arial" w:cs="Arial"/>
          <w:sz w:val="20"/>
          <w:szCs w:val="20"/>
        </w:rPr>
        <w:t>,</w:t>
      </w:r>
      <w:r w:rsidR="00F60AFB">
        <w:rPr>
          <w:rFonts w:ascii="Arial" w:hAnsi="Arial" w:cs="Arial"/>
          <w:sz w:val="20"/>
          <w:szCs w:val="20"/>
        </w:rPr>
        <w:t xml:space="preserve"> identificada con </w:t>
      </w:r>
      <w:proofErr w:type="spellStart"/>
      <w:r w:rsidR="00F60AFB">
        <w:rPr>
          <w:rFonts w:ascii="Arial" w:hAnsi="Arial" w:cs="Arial"/>
          <w:sz w:val="20"/>
          <w:szCs w:val="20"/>
        </w:rPr>
        <w:t>Nit</w:t>
      </w:r>
      <w:proofErr w:type="spellEnd"/>
      <w:r w:rsidR="00F60AFB">
        <w:rPr>
          <w:rFonts w:ascii="Arial" w:hAnsi="Arial" w:cs="Arial"/>
          <w:sz w:val="20"/>
          <w:szCs w:val="20"/>
        </w:rPr>
        <w:t xml:space="preserve">. N° </w:t>
      </w:r>
      <w:r w:rsidR="00553F40" w:rsidRPr="00553F40">
        <w:rPr>
          <w:rFonts w:ascii="Arial" w:eastAsia="Times New Roman" w:hAnsi="Arial" w:cs="Arial"/>
          <w:sz w:val="20"/>
          <w:szCs w:val="20"/>
          <w:lang w:eastAsia="es-ES"/>
        </w:rPr>
        <w:t>${</w:t>
      </w:r>
      <w:proofErr w:type="spellStart"/>
      <w:r w:rsidR="00553F40" w:rsidRPr="00553F40">
        <w:rPr>
          <w:rFonts w:ascii="Arial" w:eastAsia="Times New Roman" w:hAnsi="Arial" w:cs="Arial"/>
          <w:sz w:val="20"/>
          <w:szCs w:val="20"/>
          <w:lang w:eastAsia="es-ES"/>
        </w:rPr>
        <w:t>nitproponente</w:t>
      </w:r>
      <w:proofErr w:type="spellEnd"/>
      <w:r w:rsidR="00553F40" w:rsidRPr="00553F40">
        <w:rPr>
          <w:rFonts w:ascii="Arial" w:eastAsia="Times New Roman" w:hAnsi="Arial" w:cs="Arial"/>
          <w:sz w:val="20"/>
          <w:szCs w:val="20"/>
          <w:lang w:eastAsia="es-ES"/>
        </w:rPr>
        <w:t>}</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w:t>
      </w:r>
      <w:proofErr w:type="spellStart"/>
      <w:r w:rsidR="00553F40" w:rsidRPr="00553F40">
        <w:rPr>
          <w:rFonts w:ascii="Arial" w:hAnsi="Arial" w:cs="Arial"/>
          <w:sz w:val="20"/>
          <w:szCs w:val="20"/>
        </w:rPr>
        <w:t>tipocontratoep</w:t>
      </w:r>
      <w:proofErr w:type="spellEnd"/>
      <w:r w:rsidR="00553F40" w:rsidRPr="00553F40">
        <w:rPr>
          <w:rFonts w:ascii="Arial" w:hAnsi="Arial" w:cs="Arial"/>
          <w:sz w:val="20"/>
          <w:szCs w:val="20"/>
        </w:rPr>
        <w:t>}</w:t>
      </w:r>
      <w:r w:rsidR="00821521" w:rsidRPr="006F20DF">
        <w:rPr>
          <w:rFonts w:ascii="Arial" w:hAnsi="Arial" w:cs="Arial"/>
          <w:sz w:val="20"/>
          <w:szCs w:val="20"/>
        </w:rPr>
        <w:t>,</w:t>
      </w:r>
      <w:bookmarkEnd w:id="6"/>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 xml:space="preserve">Que la Universidad Internacional Del Trópico Americano </w:t>
      </w:r>
      <w:proofErr w:type="spellStart"/>
      <w:r w:rsidR="00211CDC" w:rsidRPr="006F20DF">
        <w:rPr>
          <w:rFonts w:ascii="Arial" w:hAnsi="Arial" w:cs="Arial"/>
          <w:sz w:val="20"/>
          <w:szCs w:val="20"/>
        </w:rPr>
        <w:t>Unitrópico</w:t>
      </w:r>
      <w:proofErr w:type="spellEnd"/>
      <w:r w:rsidR="00211CDC" w:rsidRPr="006F20DF">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w:t>
      </w:r>
      <w:r w:rsidR="00211CDC" w:rsidRPr="00BB2038">
        <w:rPr>
          <w:rFonts w:ascii="Arial" w:hAnsi="Arial" w:cs="Arial"/>
          <w:i/>
          <w:iCs/>
          <w:sz w:val="20"/>
          <w:szCs w:val="20"/>
        </w:rPr>
        <w:lastRenderedPageBreak/>
        <w:t xml:space="preserve">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7"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modifique o adicionen</w:t>
      </w:r>
      <w:bookmarkEnd w:id="7"/>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w:t>
      </w:r>
      <w:proofErr w:type="spellStart"/>
      <w:r w:rsidR="00553F40" w:rsidRPr="00553F40">
        <w:rPr>
          <w:rFonts w:ascii="Arial" w:hAnsi="Arial" w:cs="Arial"/>
          <w:b/>
          <w:bCs/>
          <w:sz w:val="20"/>
          <w:szCs w:val="20"/>
        </w:rPr>
        <w:t>objetocontrato</w:t>
      </w:r>
      <w:proofErr w:type="spellEnd"/>
      <w:r w:rsidR="00553F40" w:rsidRPr="00553F40">
        <w:rPr>
          <w:rFonts w:ascii="Arial" w:hAnsi="Arial" w:cs="Arial"/>
          <w:b/>
          <w:bCs/>
          <w:sz w:val="20"/>
          <w:szCs w:val="20"/>
        </w:rPr>
        <w:t>}</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w:t>
      </w:r>
      <w:proofErr w:type="spellStart"/>
      <w:r w:rsidR="00513D55" w:rsidRPr="00513D55">
        <w:rPr>
          <w:rFonts w:ascii="Arial" w:hAnsi="Arial" w:cs="Arial"/>
          <w:bCs/>
          <w:sz w:val="20"/>
          <w:szCs w:val="20"/>
        </w:rPr>
        <w:t>actividaddesarrollarep</w:t>
      </w:r>
      <w:proofErr w:type="spellEnd"/>
      <w:r w:rsidR="00513D55" w:rsidRPr="00513D55">
        <w:rPr>
          <w:rFonts w:ascii="Arial" w:hAnsi="Arial" w:cs="Arial"/>
          <w:bCs/>
          <w:sz w:val="20"/>
          <w:szCs w:val="20"/>
        </w:rPr>
        <w:t>}.</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cantidades y especificaciones determinadas en los estudios previos e invitación tal como se relaciona a continuación:</w:t>
      </w:r>
    </w:p>
    <w:tbl>
      <w:tblPr>
        <w:tblStyle w:val="Tablaconcuadrcula"/>
        <w:tblW w:w="0" w:type="auto"/>
        <w:tblLook w:val="04A0" w:firstRow="1" w:lastRow="0" w:firstColumn="1" w:lastColumn="0" w:noHBand="0" w:noVBand="1"/>
      </w:tblPr>
      <w:tblGrid>
        <w:gridCol w:w="771"/>
        <w:gridCol w:w="3709"/>
        <w:gridCol w:w="1440"/>
        <w:gridCol w:w="1884"/>
        <w:gridCol w:w="2107"/>
      </w:tblGrid>
      <w:tr w:rsidR="00DE3F3F" w:rsidRPr="00F60AFB" w14:paraId="59A0A99F" w14:textId="77777777" w:rsidTr="00F60AFB">
        <w:trPr>
          <w:trHeight w:val="60"/>
        </w:trPr>
        <w:tc>
          <w:tcPr>
            <w:tcW w:w="838"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4827"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803"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443"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F60AFB">
        <w:trPr>
          <w:trHeight w:val="232"/>
        </w:trPr>
        <w:tc>
          <w:tcPr>
            <w:tcW w:w="838" w:type="dxa"/>
            <w:vMerge/>
            <w:hideMark/>
          </w:tcPr>
          <w:p w14:paraId="03982915" w14:textId="77777777" w:rsidR="00DE3F3F" w:rsidRPr="00F60AFB" w:rsidRDefault="00DE3F3F" w:rsidP="00F60AFB">
            <w:pPr>
              <w:pStyle w:val="Cuadrculamedia21"/>
              <w:jc w:val="center"/>
              <w:rPr>
                <w:rFonts w:ascii="Arial" w:hAnsi="Arial" w:cs="Arial"/>
                <w:b/>
                <w:bCs/>
              </w:rPr>
            </w:pPr>
          </w:p>
        </w:tc>
        <w:tc>
          <w:tcPr>
            <w:tcW w:w="4827" w:type="dxa"/>
            <w:vMerge/>
            <w:hideMark/>
          </w:tcPr>
          <w:p w14:paraId="7F6CC8D1" w14:textId="77777777" w:rsidR="00DE3F3F" w:rsidRPr="00F60AFB" w:rsidRDefault="00DE3F3F" w:rsidP="00F60AFB">
            <w:pPr>
              <w:pStyle w:val="Cuadrculamedia21"/>
              <w:jc w:val="center"/>
              <w:rPr>
                <w:rFonts w:ascii="Arial" w:hAnsi="Arial" w:cs="Arial"/>
                <w:b/>
                <w:bCs/>
              </w:rPr>
            </w:pPr>
          </w:p>
        </w:tc>
        <w:tc>
          <w:tcPr>
            <w:tcW w:w="803"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663"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w:t>
            </w:r>
            <w:proofErr w:type="spellStart"/>
            <w:r w:rsidRPr="00F60AFB">
              <w:rPr>
                <w:rFonts w:ascii="Arial" w:hAnsi="Arial" w:cs="Arial"/>
                <w:b/>
                <w:bCs/>
              </w:rPr>
              <w:t>Unit</w:t>
            </w:r>
            <w:proofErr w:type="spellEnd"/>
          </w:p>
        </w:tc>
        <w:tc>
          <w:tcPr>
            <w:tcW w:w="1780"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DE3F3F" w:rsidRPr="00F60AFB" w14:paraId="03C76276" w14:textId="77777777" w:rsidTr="00F60AFB">
        <w:trPr>
          <w:trHeight w:val="601"/>
        </w:trPr>
        <w:tc>
          <w:tcPr>
            <w:tcW w:w="838" w:type="dxa"/>
            <w:hideMark/>
          </w:tcPr>
          <w:p w14:paraId="366977D3" w14:textId="77777777" w:rsidR="00DE3F3F" w:rsidRPr="00F60AFB" w:rsidRDefault="00DE3F3F" w:rsidP="00F60AFB">
            <w:pPr>
              <w:pStyle w:val="Cuadrculamedia21"/>
              <w:rPr>
                <w:rFonts w:ascii="Arial" w:hAnsi="Arial" w:cs="Arial"/>
              </w:rPr>
            </w:pPr>
            <w:r w:rsidRPr="00F60AFB">
              <w:rPr>
                <w:rFonts w:ascii="Arial" w:hAnsi="Arial" w:cs="Arial"/>
              </w:rPr>
              <w:lastRenderedPageBreak/>
              <w:t>1</w:t>
            </w:r>
          </w:p>
        </w:tc>
        <w:tc>
          <w:tcPr>
            <w:tcW w:w="4827" w:type="dxa"/>
            <w:hideMark/>
          </w:tcPr>
          <w:p w14:paraId="0726B658" w14:textId="61B3F5C2"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actividaddesarrollarep</w:t>
            </w:r>
            <w:proofErr w:type="spellEnd"/>
            <w:r w:rsidRPr="004271D8">
              <w:rPr>
                <w:rFonts w:ascii="Arial" w:hAnsi="Arial" w:cs="Arial"/>
              </w:rPr>
              <w:t>}</w:t>
            </w:r>
          </w:p>
        </w:tc>
        <w:tc>
          <w:tcPr>
            <w:tcW w:w="803" w:type="dxa"/>
            <w:hideMark/>
          </w:tcPr>
          <w:p w14:paraId="732DF587" w14:textId="4233E600"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cantidadep</w:t>
            </w:r>
            <w:proofErr w:type="spellEnd"/>
            <w:r w:rsidRPr="004271D8">
              <w:rPr>
                <w:rFonts w:ascii="Arial" w:hAnsi="Arial" w:cs="Arial"/>
              </w:rPr>
              <w:t>}</w:t>
            </w:r>
          </w:p>
        </w:tc>
        <w:tc>
          <w:tcPr>
            <w:tcW w:w="1663" w:type="dxa"/>
            <w:hideMark/>
          </w:tcPr>
          <w:p w14:paraId="453138A6" w14:textId="03E18E3E"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valorunitarioep</w:t>
            </w:r>
            <w:proofErr w:type="spellEnd"/>
            <w:r w:rsidRPr="004271D8">
              <w:rPr>
                <w:rFonts w:ascii="Arial" w:hAnsi="Arial" w:cs="Arial"/>
              </w:rPr>
              <w:t>}</w:t>
            </w:r>
          </w:p>
        </w:tc>
        <w:tc>
          <w:tcPr>
            <w:tcW w:w="1780" w:type="dxa"/>
            <w:hideMark/>
          </w:tcPr>
          <w:p w14:paraId="0C5714D8" w14:textId="4BDDA9EE" w:rsidR="00DE3F3F" w:rsidRPr="00F60AFB" w:rsidRDefault="004271D8" w:rsidP="00F60AFB">
            <w:pPr>
              <w:pStyle w:val="Cuadrculamedia21"/>
              <w:rPr>
                <w:rFonts w:ascii="Arial" w:hAnsi="Arial" w:cs="Arial"/>
              </w:rPr>
            </w:pPr>
            <w:r w:rsidRPr="004271D8">
              <w:rPr>
                <w:rFonts w:ascii="Arial" w:hAnsi="Arial" w:cs="Arial"/>
              </w:rPr>
              <w:t>$${</w:t>
            </w:r>
            <w:proofErr w:type="spellStart"/>
            <w:r w:rsidRPr="004271D8">
              <w:rPr>
                <w:rFonts w:ascii="Arial" w:hAnsi="Arial" w:cs="Arial"/>
              </w:rPr>
              <w:t>valortotalcontrato</w:t>
            </w:r>
            <w:proofErr w:type="spellEnd"/>
            <w:r w:rsidRPr="004271D8">
              <w:rPr>
                <w:rFonts w:ascii="Arial" w:hAnsi="Arial" w:cs="Arial"/>
              </w:rPr>
              <w:t>}</w:t>
            </w:r>
          </w:p>
        </w:tc>
      </w:tr>
      <w:tr w:rsidR="00DE3F3F" w:rsidRPr="00F60AFB" w14:paraId="79754B2F" w14:textId="77777777" w:rsidTr="00F60AFB">
        <w:trPr>
          <w:trHeight w:val="207"/>
        </w:trPr>
        <w:tc>
          <w:tcPr>
            <w:tcW w:w="8131"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1780" w:type="dxa"/>
            <w:hideMark/>
          </w:tcPr>
          <w:p w14:paraId="4147C59F" w14:textId="3C2E12F6" w:rsidR="00DE3F3F" w:rsidRPr="00F60AFB" w:rsidRDefault="00DE3F3F" w:rsidP="00F60AFB">
            <w:pPr>
              <w:pStyle w:val="Cuadrculamedia21"/>
              <w:rPr>
                <w:rFonts w:ascii="Arial" w:hAnsi="Arial" w:cs="Arial"/>
              </w:rPr>
            </w:pPr>
          </w:p>
        </w:tc>
      </w:tr>
      <w:tr w:rsidR="00DE3F3F" w:rsidRPr="00F60AFB" w14:paraId="4968266A" w14:textId="77777777" w:rsidTr="00F60AFB">
        <w:trPr>
          <w:trHeight w:val="104"/>
        </w:trPr>
        <w:tc>
          <w:tcPr>
            <w:tcW w:w="8131"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1780"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F60AFB">
        <w:trPr>
          <w:trHeight w:val="251"/>
        </w:trPr>
        <w:tc>
          <w:tcPr>
            <w:tcW w:w="8131"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1780"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F60AFB">
        <w:trPr>
          <w:trHeight w:val="116"/>
        </w:trPr>
        <w:tc>
          <w:tcPr>
            <w:tcW w:w="8131"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1780" w:type="dxa"/>
            <w:hideMark/>
          </w:tcPr>
          <w:p w14:paraId="1A43619F" w14:textId="58510C30" w:rsidR="00DE3F3F" w:rsidRPr="00F60AFB" w:rsidRDefault="002E727A" w:rsidP="00F60AFB">
            <w:pPr>
              <w:pStyle w:val="Cuadrculamedia21"/>
              <w:rPr>
                <w:rFonts w:ascii="Arial" w:hAnsi="Arial" w:cs="Arial"/>
              </w:rPr>
            </w:pPr>
            <w:r>
              <w:rPr>
                <w:rFonts w:ascii="Arial" w:hAnsi="Arial" w:cs="Arial"/>
              </w:rPr>
              <w:t>-</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w:t>
      </w:r>
      <w:proofErr w:type="spellStart"/>
      <w:r w:rsidR="00650B3E" w:rsidRPr="009C790C">
        <w:rPr>
          <w:rFonts w:ascii="Arial" w:hAnsi="Arial" w:cs="Arial"/>
          <w:color w:val="000000" w:themeColor="text1"/>
          <w:sz w:val="20"/>
          <w:szCs w:val="20"/>
          <w:shd w:val="clear" w:color="auto" w:fill="FFFFFF"/>
        </w:rPr>
        <w:t>plazoep</w:t>
      </w:r>
      <w:proofErr w:type="spellEnd"/>
      <w:r w:rsidR="00650B3E" w:rsidRPr="009C790C">
        <w:rPr>
          <w:rFonts w:ascii="Arial" w:hAnsi="Arial" w:cs="Arial"/>
          <w:color w:val="000000" w:themeColor="text1"/>
          <w:sz w:val="20"/>
          <w:szCs w:val="20"/>
          <w:shd w:val="clear" w:color="auto" w:fill="FFFFFF"/>
        </w:rPr>
        <w:t>}</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8" w:name="_Hlk83290889"/>
      <w:r w:rsidR="003B199A" w:rsidRPr="00BB2038">
        <w:rPr>
          <w:rFonts w:ascii="Arial" w:hAnsi="Arial" w:cs="Arial"/>
          <w:b/>
          <w:bCs/>
          <w:sz w:val="20"/>
          <w:szCs w:val="20"/>
        </w:rPr>
        <w:t xml:space="preserve"> </w:t>
      </w:r>
      <w:bookmarkEnd w:id="8"/>
      <w:r w:rsidR="004271D8" w:rsidRPr="004271D8">
        <w:rPr>
          <w:rFonts w:ascii="Arial" w:eastAsia="Times New Roman" w:hAnsi="Arial" w:cs="Arial"/>
          <w:bCs/>
          <w:sz w:val="20"/>
          <w:szCs w:val="20"/>
          <w:lang w:eastAsia="es-ES"/>
        </w:rPr>
        <w:t>${</w:t>
      </w:r>
      <w:proofErr w:type="spellStart"/>
      <w:r w:rsidR="004271D8" w:rsidRPr="004271D8">
        <w:rPr>
          <w:rFonts w:ascii="Arial" w:eastAsia="Times New Roman" w:hAnsi="Arial" w:cs="Arial"/>
          <w:bCs/>
          <w:sz w:val="20"/>
          <w:szCs w:val="20"/>
          <w:lang w:eastAsia="es-ES"/>
        </w:rPr>
        <w:t>valoradjudicacioncontratistat</w:t>
      </w:r>
      <w:proofErr w:type="spellEnd"/>
      <w:r w:rsidR="004271D8" w:rsidRPr="004271D8">
        <w:rPr>
          <w:rFonts w:ascii="Arial" w:eastAsia="Times New Roman" w:hAnsi="Arial" w:cs="Arial"/>
          <w:bCs/>
          <w:sz w:val="20"/>
          <w:szCs w:val="20"/>
          <w:lang w:eastAsia="es-ES"/>
        </w:rPr>
        <w:t>} ($${</w:t>
      </w:r>
      <w:proofErr w:type="spellStart"/>
      <w:r w:rsidR="004271D8" w:rsidRPr="004271D8">
        <w:rPr>
          <w:rFonts w:ascii="Arial" w:eastAsia="Times New Roman" w:hAnsi="Arial" w:cs="Arial"/>
          <w:bCs/>
          <w:sz w:val="20"/>
          <w:szCs w:val="20"/>
          <w:lang w:eastAsia="es-ES"/>
        </w:rPr>
        <w:t>valoradjudicacioncontratista</w:t>
      </w:r>
      <w:proofErr w:type="spellEnd"/>
      <w:r w:rsidR="004271D8" w:rsidRPr="004271D8">
        <w:rPr>
          <w:rFonts w:ascii="Arial" w:eastAsia="Times New Roman" w:hAnsi="Arial" w:cs="Arial"/>
          <w:bCs/>
          <w:sz w:val="20"/>
          <w:szCs w:val="20"/>
          <w:lang w:eastAsia="es-ES"/>
        </w:rPr>
        <w:t>}).</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w:t>
      </w:r>
      <w:proofErr w:type="spellStart"/>
      <w:r w:rsidR="00DE3F3F">
        <w:rPr>
          <w:rFonts w:ascii="Arial" w:eastAsia="Arial" w:hAnsi="Arial" w:cs="Arial"/>
          <w:color w:val="000000"/>
          <w:sz w:val="20"/>
          <w:szCs w:val="20"/>
        </w:rPr>
        <w:t>Unitrópico</w:t>
      </w:r>
      <w:proofErr w:type="spellEnd"/>
      <w:r w:rsidR="00DE3F3F">
        <w:rPr>
          <w:rFonts w:ascii="Arial" w:eastAsia="Arial" w:hAnsi="Arial" w:cs="Arial"/>
          <w:color w:val="000000"/>
          <w:sz w:val="20"/>
          <w:szCs w:val="20"/>
        </w:rPr>
        <w:t xml:space="preserve"> pagará el 100% del valor del contrato previa presentación de: </w:t>
      </w:r>
      <w:r w:rsidR="009C790C" w:rsidRPr="009C790C">
        <w:rPr>
          <w:rFonts w:ascii="Arial" w:eastAsia="Arial" w:hAnsi="Arial" w:cs="Arial"/>
          <w:color w:val="000000"/>
          <w:sz w:val="20"/>
          <w:szCs w:val="20"/>
        </w:rPr>
        <w:t>${</w:t>
      </w:r>
      <w:proofErr w:type="spellStart"/>
      <w:r w:rsidR="009C790C" w:rsidRPr="009C790C">
        <w:rPr>
          <w:rFonts w:ascii="Arial" w:eastAsia="Arial" w:hAnsi="Arial" w:cs="Arial"/>
          <w:color w:val="000000"/>
          <w:sz w:val="20"/>
          <w:szCs w:val="20"/>
        </w:rPr>
        <w:t>formapagoep</w:t>
      </w:r>
      <w:proofErr w:type="spellEnd"/>
      <w:r w:rsidR="009C790C" w:rsidRPr="009C790C">
        <w:rPr>
          <w:rFonts w:ascii="Arial" w:eastAsia="Arial" w:hAnsi="Arial" w:cs="Arial"/>
          <w:color w:val="000000"/>
          <w:sz w:val="20"/>
          <w:szCs w:val="20"/>
        </w:rPr>
        <w:t>}.</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w:t>
      </w:r>
      <w:proofErr w:type="spellStart"/>
      <w:r w:rsidR="004271D8" w:rsidRPr="004271D8">
        <w:rPr>
          <w:rFonts w:ascii="Arial" w:hAnsi="Arial" w:cs="Arial"/>
          <w:color w:val="000000" w:themeColor="text1"/>
          <w:sz w:val="20"/>
          <w:szCs w:val="20"/>
        </w:rPr>
        <w:t>numerocdp</w:t>
      </w:r>
      <w:proofErr w:type="spellEnd"/>
      <w:r w:rsidR="004271D8" w:rsidRPr="004271D8">
        <w:rPr>
          <w:rFonts w:ascii="Arial" w:hAnsi="Arial" w:cs="Arial"/>
          <w:color w:val="000000" w:themeColor="text1"/>
          <w:sz w:val="20"/>
          <w:szCs w:val="20"/>
        </w:rPr>
        <w:t>}</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w:t>
      </w:r>
      <w:proofErr w:type="spellStart"/>
      <w:r w:rsidR="004271D8" w:rsidRPr="004271D8">
        <w:rPr>
          <w:rFonts w:ascii="Arial" w:hAnsi="Arial" w:cs="Arial"/>
          <w:color w:val="000000" w:themeColor="text1"/>
          <w:sz w:val="20"/>
          <w:szCs w:val="20"/>
        </w:rPr>
        <w:t>fechacdp</w:t>
      </w:r>
      <w:proofErr w:type="spellEnd"/>
      <w:r w:rsidR="004271D8" w:rsidRPr="004271D8">
        <w:rPr>
          <w:rFonts w:ascii="Arial" w:hAnsi="Arial" w:cs="Arial"/>
          <w:color w:val="000000" w:themeColor="text1"/>
          <w:sz w:val="20"/>
          <w:szCs w:val="20"/>
        </w:rPr>
        <w:t>}</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w:t>
      </w:r>
      <w:proofErr w:type="spellStart"/>
      <w:r w:rsidR="004271D8" w:rsidRPr="004271D8">
        <w:rPr>
          <w:rFonts w:ascii="Arial" w:eastAsia="Times New Roman" w:hAnsi="Arial" w:cs="Arial"/>
          <w:color w:val="000000" w:themeColor="text1"/>
          <w:sz w:val="20"/>
          <w:szCs w:val="20"/>
        </w:rPr>
        <w:t>rubroep</w:t>
      </w:r>
      <w:proofErr w:type="spellEnd"/>
      <w:r w:rsidR="004271D8" w:rsidRPr="004271D8">
        <w:rPr>
          <w:rFonts w:ascii="Arial" w:eastAsia="Times New Roman" w:hAnsi="Arial" w:cs="Arial"/>
          <w:color w:val="000000" w:themeColor="text1"/>
          <w:sz w:val="20"/>
          <w:szCs w:val="20"/>
        </w:rPr>
        <w:t>}</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w:t>
      </w:r>
      <w:proofErr w:type="spellStart"/>
      <w:r w:rsidR="009C790C" w:rsidRPr="009C790C">
        <w:rPr>
          <w:rFonts w:ascii="Arial" w:hAnsi="Arial" w:cs="Arial"/>
          <w:color w:val="000000" w:themeColor="text1"/>
          <w:sz w:val="20"/>
          <w:szCs w:val="20"/>
          <w:shd w:val="clear" w:color="auto" w:fill="FFFFFF"/>
        </w:rPr>
        <w:t>plazoep</w:t>
      </w:r>
      <w:proofErr w:type="spellEnd"/>
      <w:r w:rsidR="009C790C" w:rsidRPr="009C790C">
        <w:rPr>
          <w:rFonts w:ascii="Arial" w:hAnsi="Arial" w:cs="Arial"/>
          <w:color w:val="000000" w:themeColor="text1"/>
          <w:sz w:val="20"/>
          <w:szCs w:val="20"/>
          <w:shd w:val="clear" w:color="auto" w:fill="FFFFFF"/>
        </w:rPr>
        <w:t>}</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w:t>
      </w:r>
      <w:proofErr w:type="spellStart"/>
      <w:r w:rsidR="00804B6B" w:rsidRPr="009C790C">
        <w:rPr>
          <w:rFonts w:ascii="Arial" w:hAnsi="Arial" w:cs="Arial"/>
          <w:color w:val="000000" w:themeColor="text1"/>
          <w:sz w:val="20"/>
          <w:szCs w:val="20"/>
          <w:shd w:val="clear" w:color="auto" w:fill="FFFFFF"/>
        </w:rPr>
        <w:t>plazoep</w:t>
      </w:r>
      <w:proofErr w:type="spellEnd"/>
      <w:r w:rsidR="00804B6B" w:rsidRPr="009C790C">
        <w:rPr>
          <w:rFonts w:ascii="Arial" w:hAnsi="Arial" w:cs="Arial"/>
          <w:color w:val="000000" w:themeColor="text1"/>
          <w:sz w:val="20"/>
          <w:szCs w:val="20"/>
          <w:shd w:val="clear" w:color="auto" w:fill="FFFFFF"/>
        </w:rPr>
        <w:t>}</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w:t>
      </w:r>
      <w:proofErr w:type="spellStart"/>
      <w:r w:rsidR="00804B6B" w:rsidRPr="009C790C">
        <w:rPr>
          <w:rFonts w:ascii="Arial" w:hAnsi="Arial" w:cs="Arial"/>
          <w:color w:val="000000" w:themeColor="text1"/>
          <w:sz w:val="20"/>
          <w:szCs w:val="20"/>
          <w:shd w:val="clear" w:color="auto" w:fill="FFFFFF"/>
        </w:rPr>
        <w:t>plazoep</w:t>
      </w:r>
      <w:proofErr w:type="spellEnd"/>
      <w:r w:rsidR="00804B6B" w:rsidRPr="009C790C">
        <w:rPr>
          <w:rFonts w:ascii="Arial" w:hAnsi="Arial" w:cs="Arial"/>
          <w:color w:val="000000" w:themeColor="text1"/>
          <w:sz w:val="20"/>
          <w:szCs w:val="20"/>
          <w:shd w:val="clear" w:color="auto" w:fill="FFFFFF"/>
        </w:rPr>
        <w:t>}</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w:t>
      </w:r>
      <w:proofErr w:type="spellStart"/>
      <w:r w:rsidR="004271D8" w:rsidRPr="004271D8">
        <w:rPr>
          <w:rFonts w:ascii="Arial" w:hAnsi="Arial" w:cs="Arial"/>
          <w:sz w:val="20"/>
          <w:szCs w:val="20"/>
        </w:rPr>
        <w:t>supervisorinterventorep</w:t>
      </w:r>
      <w:proofErr w:type="spellEnd"/>
      <w:r w:rsidR="004271D8" w:rsidRPr="004271D8">
        <w:rPr>
          <w:rFonts w:ascii="Arial" w:hAnsi="Arial" w:cs="Arial"/>
          <w:sz w:val="20"/>
          <w:szCs w:val="20"/>
        </w:rPr>
        <w:t>}.</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w:t>
      </w:r>
      <w:r w:rsidR="003B199A" w:rsidRPr="00BB2038">
        <w:rPr>
          <w:rFonts w:ascii="Arial" w:hAnsi="Arial" w:cs="Arial"/>
          <w:sz w:val="20"/>
          <w:szCs w:val="20"/>
        </w:rPr>
        <w:lastRenderedPageBreak/>
        <w:t xml:space="preserve">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6E5ADD" w:rsidRPr="009B50C7">
        <w:rPr>
          <w:rFonts w:ascii="Arial" w:hAnsi="Arial" w:cs="Arial"/>
          <w:sz w:val="20"/>
          <w:szCs w:val="20"/>
        </w:rPr>
        <w:t>${</w:t>
      </w:r>
      <w:proofErr w:type="spellStart"/>
      <w:r w:rsidR="006E5ADD" w:rsidRPr="009B50C7">
        <w:rPr>
          <w:rFonts w:ascii="Arial" w:hAnsi="Arial" w:cs="Arial"/>
          <w:sz w:val="20"/>
          <w:szCs w:val="20"/>
        </w:rPr>
        <w:t>municipioep</w:t>
      </w:r>
      <w:proofErr w:type="spellEnd"/>
      <w:r w:rsidR="006E5ADD" w:rsidRPr="009B50C7">
        <w:rPr>
          <w:rFonts w:ascii="Arial" w:hAnsi="Arial" w:cs="Arial"/>
          <w:sz w:val="20"/>
          <w:szCs w:val="20"/>
        </w:rPr>
        <w:t>}</w:t>
      </w:r>
      <w:r w:rsidR="003B199A" w:rsidRPr="00BB2038">
        <w:rPr>
          <w:rFonts w:ascii="Arial" w:hAnsi="Arial" w:cs="Arial"/>
          <w:sz w:val="20"/>
          <w:szCs w:val="20"/>
        </w:rPr>
        <w:t xml:space="preserve">, </w:t>
      </w:r>
      <w:r w:rsidR="006E5ADD" w:rsidRPr="006E5ADD">
        <w:rPr>
          <w:rFonts w:ascii="Arial" w:hAnsi="Arial" w:cs="Arial"/>
          <w:sz w:val="20"/>
          <w:szCs w:val="20"/>
        </w:rPr>
        <w:t>${</w:t>
      </w:r>
      <w:proofErr w:type="spellStart"/>
      <w:r w:rsidR="006E5ADD" w:rsidRPr="006E5ADD">
        <w:rPr>
          <w:rFonts w:ascii="Arial" w:hAnsi="Arial" w:cs="Arial"/>
          <w:sz w:val="20"/>
          <w:szCs w:val="20"/>
        </w:rPr>
        <w:t>departamentoep</w:t>
      </w:r>
      <w:proofErr w:type="spellEnd"/>
      <w:r w:rsidR="006E5ADD" w:rsidRPr="006E5ADD">
        <w:rPr>
          <w:rFonts w:ascii="Arial" w:hAnsi="Arial" w:cs="Arial"/>
          <w:sz w:val="20"/>
          <w:szCs w:val="20"/>
        </w:rPr>
        <w:t>}</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lastRenderedPageBreak/>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06ED3878" w14:textId="5CC70502" w:rsidR="00D129CE" w:rsidRPr="00BB2038" w:rsidRDefault="004271D8" w:rsidP="00F60AFB">
            <w:pPr>
              <w:ind w:left="-142" w:firstLine="142"/>
              <w:rPr>
                <w:rFonts w:ascii="Arial" w:hAnsi="Arial" w:cs="Arial"/>
                <w:b/>
                <w:bCs/>
                <w:sz w:val="20"/>
                <w:szCs w:val="20"/>
              </w:rPr>
            </w:pPr>
            <w:r w:rsidRPr="004271D8">
              <w:rPr>
                <w:rFonts w:ascii="Arial" w:hAnsi="Arial" w:cs="Arial"/>
                <w:b/>
                <w:bCs/>
                <w:sz w:val="20"/>
                <w:szCs w:val="20"/>
              </w:rPr>
              <w:t>${</w:t>
            </w:r>
            <w:proofErr w:type="spellStart"/>
            <w:r w:rsidRPr="004271D8">
              <w:rPr>
                <w:rFonts w:ascii="Arial" w:hAnsi="Arial" w:cs="Arial"/>
                <w:b/>
                <w:bCs/>
                <w:sz w:val="20"/>
                <w:szCs w:val="20"/>
              </w:rPr>
              <w:t>nombrejefedependenciaep</w:t>
            </w:r>
            <w:proofErr w:type="spellEnd"/>
            <w:r w:rsidRPr="004271D8">
              <w:rPr>
                <w:rFonts w:ascii="Arial" w:hAnsi="Arial" w:cs="Arial"/>
                <w:b/>
                <w:bCs/>
                <w:sz w:val="20"/>
                <w:szCs w:val="20"/>
              </w:rPr>
              <w:t>}</w:t>
            </w:r>
            <w:r w:rsidR="00D129CE" w:rsidRPr="00BB2038">
              <w:rPr>
                <w:rFonts w:ascii="Arial" w:hAnsi="Arial" w:cs="Arial"/>
                <w:b/>
                <w:bCs/>
                <w:sz w:val="20"/>
                <w:szCs w:val="20"/>
              </w:rPr>
              <w:t xml:space="preserve"> </w:t>
            </w:r>
          </w:p>
          <w:p w14:paraId="559C00ED" w14:textId="6F5D0D43" w:rsidR="00D129CE" w:rsidRPr="00BB2038" w:rsidRDefault="00D129CE" w:rsidP="00F60AFB">
            <w:pPr>
              <w:ind w:left="-142" w:firstLine="142"/>
              <w:rPr>
                <w:rFonts w:ascii="Arial" w:hAnsi="Arial" w:cs="Arial"/>
                <w:sz w:val="20"/>
                <w:szCs w:val="20"/>
              </w:rPr>
            </w:pPr>
            <w:r w:rsidRPr="00BB2038">
              <w:rPr>
                <w:rFonts w:ascii="Arial" w:hAnsi="Arial" w:cs="Arial"/>
                <w:sz w:val="20"/>
                <w:szCs w:val="20"/>
              </w:rPr>
              <w:t xml:space="preserve">C.C. No. </w:t>
            </w:r>
            <w:r w:rsidR="004271D8" w:rsidRPr="004271D8">
              <w:rPr>
                <w:rFonts w:ascii="Arial" w:hAnsi="Arial" w:cs="Arial"/>
                <w:sz w:val="20"/>
                <w:szCs w:val="20"/>
              </w:rPr>
              <w:t>${</w:t>
            </w:r>
            <w:proofErr w:type="spellStart"/>
            <w:r w:rsidR="004271D8" w:rsidRPr="004271D8">
              <w:rPr>
                <w:rFonts w:ascii="Arial" w:hAnsi="Arial" w:cs="Arial"/>
                <w:sz w:val="20"/>
                <w:szCs w:val="20"/>
              </w:rPr>
              <w:t>cedulajefedependenciaep</w:t>
            </w:r>
            <w:proofErr w:type="spellEnd"/>
            <w:r w:rsidR="004271D8" w:rsidRPr="004271D8">
              <w:rPr>
                <w:rFonts w:ascii="Arial" w:hAnsi="Arial" w:cs="Arial"/>
                <w:sz w:val="20"/>
                <w:szCs w:val="20"/>
              </w:rPr>
              <w:t>} de ${</w:t>
            </w:r>
            <w:proofErr w:type="spellStart"/>
            <w:r w:rsidR="004271D8" w:rsidRPr="004271D8">
              <w:rPr>
                <w:rFonts w:ascii="Arial" w:hAnsi="Arial" w:cs="Arial"/>
                <w:sz w:val="20"/>
                <w:szCs w:val="20"/>
              </w:rPr>
              <w:t>municipiocedulajefedependenciaep</w:t>
            </w:r>
            <w:proofErr w:type="spellEnd"/>
            <w:r w:rsidR="004271D8" w:rsidRPr="004271D8">
              <w:rPr>
                <w:rFonts w:ascii="Arial" w:hAnsi="Arial" w:cs="Arial"/>
                <w:sz w:val="20"/>
                <w:szCs w:val="20"/>
              </w:rPr>
              <w:t>}</w:t>
            </w:r>
            <w:r w:rsidRPr="00BB2038">
              <w:rPr>
                <w:rFonts w:ascii="Arial" w:hAnsi="Arial" w:cs="Arial"/>
                <w:sz w:val="20"/>
                <w:szCs w:val="20"/>
              </w:rPr>
              <w:t xml:space="preserve">  </w:t>
            </w:r>
          </w:p>
          <w:p w14:paraId="5CDC59D0" w14:textId="753A5DAC" w:rsidR="00D129CE" w:rsidRPr="00BB2038" w:rsidRDefault="004271D8" w:rsidP="00F60AFB">
            <w:pPr>
              <w:ind w:left="-142" w:firstLine="142"/>
              <w:rPr>
                <w:rFonts w:ascii="Arial" w:eastAsia="Times New Roman" w:hAnsi="Arial" w:cs="Arial"/>
                <w:b/>
                <w:bCs/>
                <w:color w:val="000000"/>
                <w:sz w:val="20"/>
                <w:szCs w:val="20"/>
              </w:rPr>
            </w:pPr>
            <w:r w:rsidRPr="004271D8">
              <w:rPr>
                <w:rFonts w:ascii="Arial" w:hAnsi="Arial" w:cs="Arial"/>
                <w:sz w:val="20"/>
                <w:szCs w:val="20"/>
              </w:rPr>
              <w:t>${</w:t>
            </w:r>
            <w:proofErr w:type="spellStart"/>
            <w:r w:rsidRPr="004271D8">
              <w:rPr>
                <w:rFonts w:ascii="Arial" w:hAnsi="Arial" w:cs="Arial"/>
                <w:sz w:val="20"/>
                <w:szCs w:val="20"/>
              </w:rPr>
              <w:t>nombramientojefedependenciaep</w:t>
            </w:r>
            <w:proofErr w:type="spellEnd"/>
            <w:r w:rsidRPr="004271D8">
              <w:rPr>
                <w:rFonts w:ascii="Arial" w:hAnsi="Arial" w:cs="Arial"/>
                <w:sz w:val="20"/>
                <w:szCs w:val="20"/>
              </w:rPr>
              <w:t>}</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w:t>
            </w:r>
            <w:proofErr w:type="spellStart"/>
            <w:r w:rsidRPr="006E5ADD">
              <w:rPr>
                <w:rFonts w:ascii="Arial" w:hAnsi="Arial" w:cs="Arial"/>
                <w:b/>
                <w:sz w:val="20"/>
                <w:szCs w:val="20"/>
              </w:rPr>
              <w:t>nombreproponente</w:t>
            </w:r>
            <w:proofErr w:type="spellEnd"/>
            <w:r w:rsidRPr="006E5ADD">
              <w:rPr>
                <w:rFonts w:ascii="Arial" w:hAnsi="Arial" w:cs="Arial"/>
                <w:b/>
                <w:sz w:val="20"/>
                <w:szCs w:val="20"/>
              </w:rPr>
              <w:t>} ${</w:t>
            </w:r>
            <w:proofErr w:type="spellStart"/>
            <w:r w:rsidRPr="006E5ADD">
              <w:rPr>
                <w:rFonts w:ascii="Arial" w:hAnsi="Arial" w:cs="Arial"/>
                <w:b/>
                <w:sz w:val="20"/>
                <w:szCs w:val="20"/>
              </w:rPr>
              <w:t>apellidoproponente</w:t>
            </w:r>
            <w:proofErr w:type="spellEnd"/>
            <w:r w:rsidRPr="006E5ADD">
              <w:rPr>
                <w:rFonts w:ascii="Arial" w:hAnsi="Arial" w:cs="Arial"/>
                <w:b/>
                <w:sz w:val="20"/>
                <w:szCs w:val="20"/>
              </w:rPr>
              <w:t>}</w:t>
            </w:r>
            <w:r w:rsidR="00DE3F3F" w:rsidRPr="00BB2038">
              <w:rPr>
                <w:rFonts w:ascii="Arial" w:eastAsia="Times New Roman" w:hAnsi="Arial" w:cs="Arial"/>
                <w:sz w:val="20"/>
                <w:szCs w:val="20"/>
                <w:lang w:val="pt-PT" w:eastAsia="es-ES"/>
              </w:rPr>
              <w:t xml:space="preserve"> </w:t>
            </w:r>
          </w:p>
          <w:p w14:paraId="020B05A4" w14:textId="3F13DE12"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w:t>
            </w:r>
            <w:proofErr w:type="spellStart"/>
            <w:r w:rsidR="006E5ADD" w:rsidRPr="006E5ADD">
              <w:rPr>
                <w:rFonts w:ascii="Arial" w:hAnsi="Arial" w:cs="Arial"/>
                <w:bCs/>
                <w:sz w:val="20"/>
                <w:szCs w:val="20"/>
              </w:rPr>
              <w:t>numeroidentificacionproponente</w:t>
            </w:r>
            <w:proofErr w:type="spellEnd"/>
            <w:r w:rsidR="006E5ADD" w:rsidRPr="006E5ADD">
              <w:rPr>
                <w:rFonts w:ascii="Arial" w:hAnsi="Arial" w:cs="Arial"/>
                <w:bCs/>
                <w:sz w:val="20"/>
                <w:szCs w:val="20"/>
              </w:rPr>
              <w:t xml:space="preserve">} de </w:t>
            </w:r>
            <w:proofErr w:type="spellStart"/>
            <w:r w:rsidR="006E5ADD" w:rsidRPr="006E5ADD">
              <w:rPr>
                <w:rFonts w:ascii="Arial" w:hAnsi="Arial" w:cs="Arial"/>
                <w:bCs/>
                <w:sz w:val="20"/>
                <w:szCs w:val="20"/>
              </w:rPr>
              <w:t>de</w:t>
            </w:r>
            <w:proofErr w:type="spellEnd"/>
            <w:r w:rsidR="006E5ADD" w:rsidRPr="006E5ADD">
              <w:rPr>
                <w:rFonts w:ascii="Arial" w:hAnsi="Arial" w:cs="Arial"/>
                <w:bCs/>
                <w:sz w:val="20"/>
                <w:szCs w:val="20"/>
              </w:rPr>
              <w:t xml:space="preserve"> ${</w:t>
            </w:r>
            <w:proofErr w:type="spellStart"/>
            <w:r w:rsidR="006E5ADD" w:rsidRPr="006E5ADD">
              <w:rPr>
                <w:rFonts w:ascii="Arial" w:hAnsi="Arial" w:cs="Arial"/>
                <w:bCs/>
                <w:sz w:val="20"/>
                <w:szCs w:val="20"/>
              </w:rPr>
              <w:t>municipiocedulaproponente</w:t>
            </w:r>
            <w:proofErr w:type="spellEnd"/>
            <w:r w:rsidR="006E5ADD" w:rsidRPr="006E5ADD">
              <w:rPr>
                <w:rFonts w:ascii="Arial" w:hAnsi="Arial" w:cs="Arial"/>
                <w:bCs/>
                <w:sz w:val="20"/>
                <w:szCs w:val="20"/>
              </w:rPr>
              <w:t>}</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${contratista}</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w:t>
      </w:r>
      <w:proofErr w:type="spellStart"/>
      <w:r w:rsidR="000512BD" w:rsidRPr="000512BD">
        <w:rPr>
          <w:rFonts w:ascii="Arial" w:eastAsia="Arial" w:hAnsi="Arial" w:cs="Arial"/>
          <w:color w:val="000000"/>
          <w:sz w:val="16"/>
          <w:szCs w:val="16"/>
        </w:rPr>
        <w:t>nombrecreadorep</w:t>
      </w:r>
      <w:proofErr w:type="spellEnd"/>
      <w:r w:rsidR="000512BD" w:rsidRPr="000512BD">
        <w:rPr>
          <w:rFonts w:ascii="Arial" w:eastAsia="Arial" w:hAnsi="Arial" w:cs="Arial"/>
          <w:color w:val="000000"/>
          <w:sz w:val="16"/>
          <w:szCs w:val="16"/>
        </w:rPr>
        <w:t>} – ${</w:t>
      </w:r>
      <w:proofErr w:type="spellStart"/>
      <w:r w:rsidR="000512BD" w:rsidRPr="000512BD">
        <w:rPr>
          <w:rFonts w:ascii="Arial" w:eastAsia="Arial" w:hAnsi="Arial" w:cs="Arial"/>
          <w:color w:val="000000"/>
          <w:sz w:val="16"/>
          <w:szCs w:val="16"/>
        </w:rPr>
        <w:t>cargocreadorep</w:t>
      </w:r>
      <w:proofErr w:type="spellEnd"/>
      <w:r w:rsidR="000512BD" w:rsidRPr="000512BD">
        <w:rPr>
          <w:rFonts w:ascii="Arial" w:eastAsia="Arial" w:hAnsi="Arial" w:cs="Arial"/>
          <w:color w:val="000000"/>
          <w:sz w:val="16"/>
          <w:szCs w:val="16"/>
        </w:rPr>
        <w:t>}</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w:t>
      </w:r>
      <w:proofErr w:type="spellStart"/>
      <w:r w:rsidR="004B6B12" w:rsidRPr="004B6B12">
        <w:rPr>
          <w:rFonts w:ascii="Arial" w:eastAsia="Arial" w:hAnsi="Arial" w:cs="Arial"/>
          <w:color w:val="000000"/>
          <w:sz w:val="16"/>
          <w:szCs w:val="16"/>
        </w:rPr>
        <w:t>nombrerevisorjuridicoep</w:t>
      </w:r>
      <w:proofErr w:type="spellEnd"/>
      <w:r w:rsidR="004B6B12" w:rsidRPr="004B6B12">
        <w:rPr>
          <w:rFonts w:ascii="Arial" w:eastAsia="Arial" w:hAnsi="Arial" w:cs="Arial"/>
          <w:color w:val="000000"/>
          <w:sz w:val="16"/>
          <w:szCs w:val="16"/>
        </w:rPr>
        <w:t>}</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w:t>
      </w:r>
      <w:proofErr w:type="spellStart"/>
      <w:r w:rsidR="000512BD" w:rsidRPr="000512BD">
        <w:rPr>
          <w:rFonts w:ascii="Arial" w:eastAsia="Arial" w:hAnsi="Arial" w:cs="Arial"/>
          <w:color w:val="000000"/>
          <w:sz w:val="16"/>
          <w:szCs w:val="16"/>
        </w:rPr>
        <w:t>cargorevisorjuridicoep</w:t>
      </w:r>
      <w:proofErr w:type="spellEnd"/>
      <w:r w:rsidR="000512BD" w:rsidRPr="000512BD">
        <w:rPr>
          <w:rFonts w:ascii="Arial" w:eastAsia="Arial" w:hAnsi="Arial" w:cs="Arial"/>
          <w:color w:val="000000"/>
          <w:sz w:val="16"/>
          <w:szCs w:val="16"/>
        </w:rPr>
        <w:t>}</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FFB4" w14:textId="77777777" w:rsidR="00E955E8" w:rsidRDefault="00E955E8">
      <w:pPr>
        <w:spacing w:after="0" w:line="240" w:lineRule="auto"/>
      </w:pPr>
      <w:r>
        <w:separator/>
      </w:r>
    </w:p>
  </w:endnote>
  <w:endnote w:type="continuationSeparator" w:id="0">
    <w:p w14:paraId="04F42CD1" w14:textId="77777777" w:rsidR="00E955E8" w:rsidRDefault="00E9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E70D" w14:textId="77777777" w:rsidR="00E955E8" w:rsidRDefault="00E955E8">
      <w:pPr>
        <w:spacing w:after="0" w:line="240" w:lineRule="auto"/>
      </w:pPr>
      <w:r>
        <w:separator/>
      </w:r>
    </w:p>
  </w:footnote>
  <w:footnote w:type="continuationSeparator" w:id="0">
    <w:p w14:paraId="4F7884D9" w14:textId="77777777" w:rsidR="00E955E8" w:rsidRDefault="00E9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w:t>
    </w:r>
    <w:proofErr w:type="spellStart"/>
    <w:r w:rsidR="00047020" w:rsidRPr="00047020">
      <w:rPr>
        <w:rFonts w:ascii="Arial" w:hAnsi="Arial" w:cs="Arial"/>
        <w:b/>
        <w:sz w:val="20"/>
        <w:szCs w:val="20"/>
      </w:rPr>
      <w:t>nombreproponente</w:t>
    </w:r>
    <w:proofErr w:type="spellEnd"/>
    <w:r w:rsidR="00047020" w:rsidRPr="00047020">
      <w:rPr>
        <w:rFonts w:ascii="Arial" w:hAnsi="Arial" w:cs="Arial"/>
        <w:b/>
        <w:sz w:val="20"/>
        <w:szCs w:val="20"/>
      </w:rPr>
      <w:t>} ${</w:t>
    </w:r>
    <w:proofErr w:type="spellStart"/>
    <w:r w:rsidR="00047020" w:rsidRPr="00047020">
      <w:rPr>
        <w:rFonts w:ascii="Arial" w:hAnsi="Arial" w:cs="Arial"/>
        <w:b/>
        <w:sz w:val="20"/>
        <w:szCs w:val="20"/>
      </w:rPr>
      <w:t>apellidoproponente</w:t>
    </w:r>
    <w:proofErr w:type="spellEnd"/>
    <w:r w:rsidR="00047020" w:rsidRPr="00047020">
      <w:rPr>
        <w:rFonts w:ascii="Arial" w:hAnsi="Arial" w:cs="Arial"/>
        <w:b/>
        <w:sz w:val="20"/>
        <w:szCs w:val="20"/>
      </w:rPr>
      <w:t>}</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${contratista}</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w:t>
    </w:r>
    <w:r w:rsidR="008947C6" w:rsidRPr="00210FFE">
      <w:rPr>
        <w:rFonts w:ascii="Arial" w:hAnsi="Arial" w:cs="Arial"/>
        <w:b/>
        <w:sz w:val="20"/>
        <w:szCs w:val="20"/>
        <w:lang w:val="es-ES"/>
      </w:rPr>
      <w:t>{</w:t>
    </w:r>
    <w:proofErr w:type="spellStart"/>
    <w:r w:rsidR="008947C6" w:rsidRPr="00210FFE">
      <w:rPr>
        <w:rFonts w:ascii="Arial" w:hAnsi="Arial" w:cs="Arial"/>
        <w:b/>
        <w:sz w:val="20"/>
        <w:szCs w:val="20"/>
        <w:lang w:val="es-ES"/>
      </w:rPr>
      <w:t>numero_</w:t>
    </w:r>
    <w:proofErr w:type="gramStart"/>
    <w:r w:rsidR="008947C6">
      <w:rPr>
        <w:rFonts w:ascii="Arial" w:hAnsi="Arial" w:cs="Arial"/>
        <w:b/>
        <w:sz w:val="20"/>
        <w:szCs w:val="20"/>
        <w:lang w:val="es-ES"/>
      </w:rPr>
      <w:t>contrato</w:t>
    </w:r>
    <w:proofErr w:type="spellEnd"/>
    <w:r w:rsidR="008947C6" w:rsidRPr="00210FFE">
      <w:rPr>
        <w:rFonts w:ascii="Arial" w:hAnsi="Arial" w:cs="Arial"/>
        <w:b/>
        <w:sz w:val="20"/>
        <w:szCs w:val="20"/>
        <w:lang w:val="es-ES"/>
      </w:rPr>
      <w:t>}</w:t>
    </w:r>
    <w:r w:rsidRPr="008827C6">
      <w:t xml:space="preserve">   </w:t>
    </w:r>
    <w:proofErr w:type="gramEnd"/>
    <w:r w:rsidRPr="008827C6">
      <w:t xml:space="preserve">                  - </w:t>
    </w:r>
    <w:r w:rsidR="008947C6" w:rsidRPr="008947C6">
      <w:rPr>
        <w:b/>
        <w:bCs/>
      </w:rPr>
      <w:t>${</w:t>
    </w:r>
    <w:proofErr w:type="spellStart"/>
    <w:r w:rsidR="008947C6" w:rsidRPr="008947C6">
      <w:rPr>
        <w:b/>
        <w:bCs/>
      </w:rPr>
      <w:t>fechacontratoan</w:t>
    </w:r>
    <w:proofErr w:type="spellEnd"/>
    <w:r w:rsidR="008947C6" w:rsidRPr="008947C6">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3403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E727A"/>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2A3D"/>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5054"/>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39F4"/>
    <w:rsid w:val="005E5B6B"/>
    <w:rsid w:val="006010D5"/>
    <w:rsid w:val="0061054A"/>
    <w:rsid w:val="00613B79"/>
    <w:rsid w:val="006162D8"/>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078E9"/>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2E76"/>
    <w:rsid w:val="008D3C1F"/>
    <w:rsid w:val="008D6B5F"/>
    <w:rsid w:val="008E24A8"/>
    <w:rsid w:val="008E7407"/>
    <w:rsid w:val="008F09C6"/>
    <w:rsid w:val="008F5D52"/>
    <w:rsid w:val="00900206"/>
    <w:rsid w:val="00903EDB"/>
    <w:rsid w:val="009045A1"/>
    <w:rsid w:val="00904F0F"/>
    <w:rsid w:val="009072B0"/>
    <w:rsid w:val="00915591"/>
    <w:rsid w:val="00917249"/>
    <w:rsid w:val="00921E4E"/>
    <w:rsid w:val="00922EFA"/>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4A12"/>
    <w:rsid w:val="00A05227"/>
    <w:rsid w:val="00A10525"/>
    <w:rsid w:val="00A16275"/>
    <w:rsid w:val="00A16317"/>
    <w:rsid w:val="00A177DD"/>
    <w:rsid w:val="00A23AF9"/>
    <w:rsid w:val="00A3594E"/>
    <w:rsid w:val="00A36776"/>
    <w:rsid w:val="00A36BD0"/>
    <w:rsid w:val="00A4134B"/>
    <w:rsid w:val="00A42875"/>
    <w:rsid w:val="00A448AA"/>
    <w:rsid w:val="00A47585"/>
    <w:rsid w:val="00A565FA"/>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B7F8E"/>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B7D10"/>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3959"/>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955E8"/>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2983</Words>
  <Characters>16410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94</cp:revision>
  <cp:lastPrinted>2024-02-26T20:10:00Z</cp:lastPrinted>
  <dcterms:created xsi:type="dcterms:W3CDTF">2023-12-13T00:53:00Z</dcterms:created>
  <dcterms:modified xsi:type="dcterms:W3CDTF">2024-08-16T20:43:00Z</dcterms:modified>
</cp:coreProperties>
</file>